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4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37"/>
        <w:gridCol w:w="1838"/>
        <w:gridCol w:w="3270"/>
      </w:tblGrid>
      <w:tr w:rsidR="009B7690" w14:paraId="670C04B7" w14:textId="77777777" w:rsidTr="006206D8">
        <w:tc>
          <w:tcPr>
            <w:tcW w:w="2552" w:type="dxa"/>
            <w:vAlign w:val="center"/>
          </w:tcPr>
          <w:p w14:paraId="0846A8D4" w14:textId="77777777" w:rsidR="009B7690" w:rsidRDefault="009B7690" w:rsidP="006206D8">
            <w:pPr>
              <w:spacing w:line="387" w:lineRule="auto"/>
              <w:ind w:right="789"/>
              <w:jc w:val="center"/>
              <w:rPr>
                <w:b/>
              </w:rPr>
            </w:pPr>
            <w:bookmarkStart w:id="0" w:name="_Hlk129085007"/>
            <w:r w:rsidRPr="000E2A08">
              <w:rPr>
                <w:noProof/>
                <w:position w:val="-41"/>
              </w:rPr>
              <w:drawing>
                <wp:inline distT="0" distB="0" distL="0" distR="0" wp14:anchorId="25E50DF9" wp14:editId="5F55D7D5">
                  <wp:extent cx="1614592" cy="873125"/>
                  <wp:effectExtent l="0" t="0" r="5080" b="3175"/>
                  <wp:docPr id="6" name="Immagine 6" descr="logo distretto-d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istretto-d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45" cy="885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vAlign w:val="center"/>
          </w:tcPr>
          <w:p w14:paraId="19C77721" w14:textId="77777777" w:rsidR="009B7690" w:rsidRDefault="009B7690" w:rsidP="006206D8">
            <w:pPr>
              <w:spacing w:line="387" w:lineRule="auto"/>
              <w:ind w:right="-81"/>
              <w:jc w:val="center"/>
              <w:rPr>
                <w:b/>
              </w:rPr>
            </w:pPr>
            <w:r w:rsidRPr="005E26CD">
              <w:rPr>
                <w:noProof/>
              </w:rPr>
              <w:drawing>
                <wp:inline distT="0" distB="0" distL="0" distR="0" wp14:anchorId="7B45E011" wp14:editId="42B1D646">
                  <wp:extent cx="624205" cy="790180"/>
                  <wp:effectExtent l="0" t="0" r="444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974" cy="81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  <w:vAlign w:val="center"/>
          </w:tcPr>
          <w:p w14:paraId="1431E39D" w14:textId="77777777" w:rsidR="009B7690" w:rsidRDefault="009B7690" w:rsidP="006206D8">
            <w:pPr>
              <w:spacing w:line="387" w:lineRule="auto"/>
              <w:ind w:right="-81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B761D10" wp14:editId="3D45BC4A">
                  <wp:extent cx="1082040" cy="622300"/>
                  <wp:effectExtent l="0" t="0" r="3810" b="635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vAlign w:val="center"/>
          </w:tcPr>
          <w:p w14:paraId="58F5C178" w14:textId="77777777" w:rsidR="009B7690" w:rsidRDefault="009B7690" w:rsidP="006206D8">
            <w:pPr>
              <w:spacing w:line="387" w:lineRule="auto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75535AE" wp14:editId="5AF92309">
                  <wp:extent cx="1760219" cy="46482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9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1DBE71" w14:textId="77777777" w:rsidR="009B7690" w:rsidRDefault="009B7690">
      <w:pPr>
        <w:pStyle w:val="Titolo"/>
        <w:rPr>
          <w:w w:val="90"/>
        </w:rPr>
      </w:pPr>
    </w:p>
    <w:p w14:paraId="371FC659" w14:textId="77777777" w:rsidR="009B7690" w:rsidRPr="006847A5" w:rsidRDefault="009B7690" w:rsidP="009B7690">
      <w:pPr>
        <w:tabs>
          <w:tab w:val="left" w:pos="284"/>
        </w:tabs>
        <w:jc w:val="center"/>
        <w:rPr>
          <w:b/>
          <w:sz w:val="24"/>
          <w:szCs w:val="24"/>
        </w:rPr>
      </w:pPr>
      <w:r w:rsidRPr="006847A5">
        <w:rPr>
          <w:b/>
          <w:sz w:val="24"/>
          <w:szCs w:val="24"/>
        </w:rPr>
        <w:t xml:space="preserve">Piano nazionale di Ripresa e Resilienza (PNRR), Missione 5 “Inclusione e coesione”, Componente 2 “Infrastrutture sociali, famiglie, comunità e terzo settore”, </w:t>
      </w:r>
      <w:proofErr w:type="spellStart"/>
      <w:r w:rsidRPr="006847A5">
        <w:rPr>
          <w:b/>
          <w:sz w:val="24"/>
          <w:szCs w:val="24"/>
        </w:rPr>
        <w:t>Sottocomponente</w:t>
      </w:r>
      <w:proofErr w:type="spellEnd"/>
      <w:r w:rsidRPr="006847A5">
        <w:rPr>
          <w:b/>
          <w:sz w:val="24"/>
          <w:szCs w:val="24"/>
        </w:rPr>
        <w:t xml:space="preserve"> 1 “Servizi sociali, disabilità e marginalità sociale”, Investimento 1.1 – Sostegno alle persone vulnerabili e prevenzione dell’istituzionalizzazione degli anziani non autosufficienti, linea 1.1.2 “Autonomia degli anziani non autosufficienti” –  CUP: B94H22000220006</w:t>
      </w:r>
    </w:p>
    <w:p w14:paraId="5909213E" w14:textId="77777777" w:rsidR="004C5F5D" w:rsidRPr="006847A5" w:rsidRDefault="0084195D" w:rsidP="009B7690">
      <w:pPr>
        <w:pStyle w:val="Titol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7A5">
        <w:rPr>
          <w:rFonts w:ascii="Times New Roman" w:hAnsi="Times New Roman" w:cs="Times New Roman"/>
          <w:b/>
          <w:bCs/>
          <w:w w:val="90"/>
          <w:sz w:val="24"/>
          <w:szCs w:val="24"/>
        </w:rPr>
        <w:t>DISTRETTOSOCIO-SANITARION.13</w:t>
      </w:r>
    </w:p>
    <w:p w14:paraId="4E4D2A5A" w14:textId="77777777" w:rsidR="004C5F5D" w:rsidRPr="006847A5" w:rsidRDefault="0084195D" w:rsidP="009B7690">
      <w:pPr>
        <w:spacing w:before="34"/>
        <w:ind w:left="426"/>
        <w:jc w:val="center"/>
        <w:rPr>
          <w:b/>
          <w:bCs/>
          <w:i/>
          <w:sz w:val="24"/>
          <w:szCs w:val="24"/>
        </w:rPr>
      </w:pPr>
      <w:r w:rsidRPr="006847A5">
        <w:rPr>
          <w:b/>
          <w:bCs/>
          <w:i/>
          <w:sz w:val="24"/>
          <w:szCs w:val="24"/>
        </w:rPr>
        <w:t>(Caltagirone,</w:t>
      </w:r>
      <w:r w:rsidR="00B77839" w:rsidRPr="006847A5">
        <w:rPr>
          <w:b/>
          <w:bCs/>
          <w:i/>
          <w:sz w:val="24"/>
          <w:szCs w:val="24"/>
        </w:rPr>
        <w:t xml:space="preserve"> </w:t>
      </w:r>
      <w:r w:rsidRPr="006847A5">
        <w:rPr>
          <w:b/>
          <w:bCs/>
          <w:i/>
          <w:sz w:val="24"/>
          <w:szCs w:val="24"/>
        </w:rPr>
        <w:t>Grammichele, Mirabella Imbaccari,</w:t>
      </w:r>
      <w:r w:rsidR="00B77839" w:rsidRPr="006847A5">
        <w:rPr>
          <w:b/>
          <w:bCs/>
          <w:i/>
          <w:sz w:val="24"/>
          <w:szCs w:val="24"/>
        </w:rPr>
        <w:t xml:space="preserve"> </w:t>
      </w:r>
      <w:proofErr w:type="spellStart"/>
      <w:r w:rsidRPr="006847A5">
        <w:rPr>
          <w:b/>
          <w:bCs/>
          <w:i/>
          <w:sz w:val="24"/>
          <w:szCs w:val="24"/>
        </w:rPr>
        <w:t>S.Michele</w:t>
      </w:r>
      <w:proofErr w:type="spellEnd"/>
      <w:r w:rsidRPr="006847A5">
        <w:rPr>
          <w:b/>
          <w:bCs/>
          <w:i/>
          <w:sz w:val="24"/>
          <w:szCs w:val="24"/>
        </w:rPr>
        <w:t xml:space="preserve"> di Ganzaria,</w:t>
      </w:r>
      <w:r w:rsidR="00B77839" w:rsidRPr="006847A5">
        <w:rPr>
          <w:b/>
          <w:bCs/>
          <w:i/>
          <w:sz w:val="24"/>
          <w:szCs w:val="24"/>
        </w:rPr>
        <w:t xml:space="preserve"> </w:t>
      </w:r>
      <w:r w:rsidRPr="006847A5">
        <w:rPr>
          <w:b/>
          <w:bCs/>
          <w:i/>
          <w:sz w:val="24"/>
          <w:szCs w:val="24"/>
        </w:rPr>
        <w:t>Mineo,</w:t>
      </w:r>
    </w:p>
    <w:p w14:paraId="015EAEF1" w14:textId="77777777" w:rsidR="004C5F5D" w:rsidRPr="006847A5" w:rsidRDefault="00B77839" w:rsidP="009B7690">
      <w:pPr>
        <w:spacing w:before="17"/>
        <w:ind w:left="426"/>
        <w:jc w:val="center"/>
        <w:rPr>
          <w:b/>
          <w:bCs/>
          <w:i/>
          <w:sz w:val="24"/>
          <w:szCs w:val="24"/>
        </w:rPr>
      </w:pPr>
      <w:r w:rsidRPr="006847A5">
        <w:rPr>
          <w:b/>
          <w:bCs/>
          <w:i/>
          <w:sz w:val="24"/>
          <w:szCs w:val="24"/>
        </w:rPr>
        <w:t xml:space="preserve">S. Cono, </w:t>
      </w:r>
      <w:r w:rsidR="0084195D" w:rsidRPr="006847A5">
        <w:rPr>
          <w:b/>
          <w:bCs/>
          <w:i/>
          <w:sz w:val="24"/>
          <w:szCs w:val="24"/>
        </w:rPr>
        <w:t>Licodia Eubea, Vizzini</w:t>
      </w:r>
      <w:r w:rsidR="00AA2092" w:rsidRPr="006847A5">
        <w:rPr>
          <w:b/>
          <w:bCs/>
          <w:i/>
          <w:sz w:val="24"/>
          <w:szCs w:val="24"/>
        </w:rPr>
        <w:t>, Mazzarrone</w:t>
      </w:r>
      <w:r w:rsidR="0084195D" w:rsidRPr="006847A5">
        <w:rPr>
          <w:b/>
          <w:bCs/>
          <w:i/>
          <w:sz w:val="24"/>
          <w:szCs w:val="24"/>
        </w:rPr>
        <w:t>)</w:t>
      </w:r>
    </w:p>
    <w:p w14:paraId="286A0AC6" w14:textId="77777777" w:rsidR="004C5F5D" w:rsidRPr="006847A5" w:rsidRDefault="004C5F5D">
      <w:pPr>
        <w:pStyle w:val="Corpotesto"/>
        <w:rPr>
          <w:i/>
        </w:rPr>
      </w:pPr>
    </w:p>
    <w:p w14:paraId="072C22C1" w14:textId="77777777" w:rsidR="00B22D14" w:rsidRPr="006847A5" w:rsidRDefault="00B22D14" w:rsidP="00B22D14">
      <w:pPr>
        <w:spacing w:before="1"/>
        <w:ind w:left="1105" w:right="383"/>
        <w:jc w:val="center"/>
        <w:rPr>
          <w:b/>
          <w:sz w:val="24"/>
          <w:szCs w:val="24"/>
          <w:u w:val="thick"/>
        </w:rPr>
      </w:pPr>
      <w:r w:rsidRPr="006847A5">
        <w:rPr>
          <w:b/>
          <w:sz w:val="24"/>
          <w:szCs w:val="24"/>
          <w:u w:val="thick"/>
        </w:rPr>
        <w:t>AVVISO PUBBLICO</w:t>
      </w:r>
    </w:p>
    <w:p w14:paraId="433DF668" w14:textId="77777777" w:rsidR="00C7420F" w:rsidRPr="006847A5" w:rsidRDefault="00C7420F" w:rsidP="00C7420F">
      <w:pPr>
        <w:spacing w:before="1"/>
        <w:ind w:left="1105" w:right="383"/>
        <w:rPr>
          <w:b/>
          <w:sz w:val="24"/>
          <w:szCs w:val="24"/>
        </w:rPr>
      </w:pPr>
    </w:p>
    <w:p w14:paraId="3B22BD06" w14:textId="77777777" w:rsidR="00C7420F" w:rsidRPr="006847A5" w:rsidRDefault="009B7690" w:rsidP="009B7690">
      <w:pPr>
        <w:spacing w:before="1"/>
        <w:ind w:left="142" w:right="383"/>
        <w:jc w:val="center"/>
        <w:rPr>
          <w:b/>
          <w:sz w:val="24"/>
          <w:szCs w:val="24"/>
        </w:rPr>
      </w:pPr>
      <w:r w:rsidRPr="006847A5">
        <w:rPr>
          <w:b/>
          <w:sz w:val="24"/>
          <w:szCs w:val="24"/>
        </w:rPr>
        <w:t xml:space="preserve">Apertura dei termini di presentazione delle domande di accesso a servizi di assistenza domiciliare anziani e tele assistenza ad anziani in condizione di non autosufficienza, disagio, isolamento, per un massimo di </w:t>
      </w:r>
      <w:r w:rsidR="00DA4654">
        <w:rPr>
          <w:b/>
          <w:sz w:val="24"/>
          <w:szCs w:val="24"/>
        </w:rPr>
        <w:t xml:space="preserve">n. </w:t>
      </w:r>
      <w:r w:rsidR="00DA4654" w:rsidRPr="003E5A66">
        <w:rPr>
          <w:b/>
          <w:sz w:val="24"/>
          <w:szCs w:val="24"/>
        </w:rPr>
        <w:t>100 beneficiari</w:t>
      </w:r>
    </w:p>
    <w:p w14:paraId="10A95300" w14:textId="77777777" w:rsidR="00AA2092" w:rsidRPr="006847A5" w:rsidRDefault="00AA2092" w:rsidP="00B22D14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AE1DDD9" w14:textId="2AB519A3" w:rsidR="00C7420F" w:rsidRPr="006847A5" w:rsidRDefault="00C7420F" w:rsidP="00B31EE6">
      <w:pPr>
        <w:spacing w:line="413" w:lineRule="exact"/>
        <w:ind w:right="2346"/>
        <w:jc w:val="both"/>
        <w:rPr>
          <w:b/>
          <w:sz w:val="24"/>
          <w:szCs w:val="24"/>
        </w:rPr>
      </w:pPr>
      <w:r w:rsidRPr="006847A5">
        <w:rPr>
          <w:b/>
          <w:sz w:val="24"/>
          <w:szCs w:val="24"/>
        </w:rPr>
        <w:tab/>
      </w:r>
      <w:r w:rsidRPr="006847A5">
        <w:rPr>
          <w:b/>
          <w:sz w:val="24"/>
          <w:szCs w:val="24"/>
        </w:rPr>
        <w:tab/>
      </w:r>
      <w:r w:rsidR="00FF045B">
        <w:rPr>
          <w:b/>
          <w:sz w:val="24"/>
          <w:szCs w:val="24"/>
        </w:rPr>
        <w:t xml:space="preserve">      </w:t>
      </w:r>
      <w:r w:rsidRPr="006847A5">
        <w:rPr>
          <w:b/>
          <w:sz w:val="24"/>
          <w:szCs w:val="24"/>
        </w:rPr>
        <w:t>IL RESPONSABILE DELL’UFFICIO PIANO</w:t>
      </w:r>
    </w:p>
    <w:p w14:paraId="5608A62C" w14:textId="77777777" w:rsidR="00B22D14" w:rsidRPr="006847A5" w:rsidRDefault="00B22D14" w:rsidP="009B7690">
      <w:pPr>
        <w:spacing w:line="413" w:lineRule="exact"/>
        <w:ind w:right="2346"/>
        <w:jc w:val="both"/>
        <w:rPr>
          <w:b/>
          <w:sz w:val="24"/>
          <w:szCs w:val="24"/>
        </w:rPr>
      </w:pPr>
      <w:r w:rsidRPr="006847A5">
        <w:rPr>
          <w:b/>
          <w:sz w:val="24"/>
          <w:szCs w:val="24"/>
        </w:rPr>
        <w:t>Vist</w:t>
      </w:r>
      <w:r w:rsidR="00DE3227" w:rsidRPr="006847A5">
        <w:rPr>
          <w:b/>
          <w:sz w:val="24"/>
          <w:szCs w:val="24"/>
        </w:rPr>
        <w:t>i:</w:t>
      </w:r>
    </w:p>
    <w:p w14:paraId="24DBC5BF" w14:textId="77777777" w:rsidR="00B77839" w:rsidRPr="006847A5" w:rsidRDefault="00B31EE6" w:rsidP="00B77839">
      <w:pPr>
        <w:widowControl/>
        <w:numPr>
          <w:ilvl w:val="0"/>
          <w:numId w:val="8"/>
        </w:numPr>
        <w:autoSpaceDE/>
        <w:autoSpaceDN/>
        <w:spacing w:after="170" w:line="264" w:lineRule="auto"/>
        <w:ind w:hanging="293"/>
        <w:jc w:val="both"/>
        <w:rPr>
          <w:sz w:val="24"/>
          <w:szCs w:val="24"/>
        </w:rPr>
      </w:pPr>
      <w:r w:rsidRPr="006847A5">
        <w:rPr>
          <w:sz w:val="24"/>
          <w:szCs w:val="24"/>
        </w:rPr>
        <w:t>il “Piano Nazionale di Ripresa e Resilienza” (di seguito anche “PNRR”) è stato approvato con Decisione del Consiglio ECOFIN del 13 luglio 2021 (</w:t>
      </w:r>
      <w:proofErr w:type="spellStart"/>
      <w:r w:rsidRPr="006847A5">
        <w:rPr>
          <w:sz w:val="24"/>
          <w:szCs w:val="24"/>
        </w:rPr>
        <w:t>CouncilImplementingDecision</w:t>
      </w:r>
      <w:proofErr w:type="spellEnd"/>
      <w:r w:rsidRPr="006847A5">
        <w:rPr>
          <w:sz w:val="24"/>
          <w:szCs w:val="24"/>
        </w:rPr>
        <w:t xml:space="preserve"> – CID) e notificata all’Italia dal Segretariato generale del Consiglio con nota LT161/21b del 14 luglio 2021;</w:t>
      </w:r>
    </w:p>
    <w:p w14:paraId="1E3DE91C" w14:textId="77777777" w:rsidR="006B44EE" w:rsidRPr="006847A5" w:rsidRDefault="006B44EE" w:rsidP="00B77839">
      <w:pPr>
        <w:widowControl/>
        <w:numPr>
          <w:ilvl w:val="0"/>
          <w:numId w:val="8"/>
        </w:numPr>
        <w:autoSpaceDE/>
        <w:autoSpaceDN/>
        <w:spacing w:after="170" w:line="264" w:lineRule="auto"/>
        <w:ind w:hanging="293"/>
        <w:jc w:val="both"/>
        <w:rPr>
          <w:sz w:val="24"/>
          <w:szCs w:val="24"/>
        </w:rPr>
      </w:pPr>
      <w:r w:rsidRPr="006847A5">
        <w:rPr>
          <w:sz w:val="24"/>
          <w:szCs w:val="24"/>
        </w:rPr>
        <w:t xml:space="preserve">Il Regolamento (UE) 2018/1046 del 18 luglio 2018, che stabilisce le regole finanziarie applicabili al bilancio generale dell’Unione, che modifica i Regolamenti (UE) n. 1296/2013, n.1301/2013, n. 1303/2013, n. 1304/2013, n. 1309/2013, n. 1316/2013, n. 223/2014, n. 283/2014 e la decisione n. 541/2014/UE e abroga il regolamento (UE, </w:t>
      </w:r>
      <w:proofErr w:type="spellStart"/>
      <w:r w:rsidRPr="006847A5">
        <w:rPr>
          <w:sz w:val="24"/>
          <w:szCs w:val="24"/>
        </w:rPr>
        <w:t>Euratom</w:t>
      </w:r>
      <w:proofErr w:type="spellEnd"/>
      <w:r w:rsidRPr="006847A5">
        <w:rPr>
          <w:sz w:val="24"/>
          <w:szCs w:val="24"/>
        </w:rPr>
        <w:t xml:space="preserve">) n. 966/2012; </w:t>
      </w:r>
    </w:p>
    <w:p w14:paraId="48249DE7" w14:textId="77777777" w:rsidR="00B31EE6" w:rsidRPr="006847A5" w:rsidRDefault="00B31EE6" w:rsidP="00B31EE6">
      <w:pPr>
        <w:widowControl/>
        <w:numPr>
          <w:ilvl w:val="0"/>
          <w:numId w:val="8"/>
        </w:numPr>
        <w:autoSpaceDE/>
        <w:autoSpaceDN/>
        <w:spacing w:after="170" w:line="264" w:lineRule="auto"/>
        <w:ind w:hanging="293"/>
        <w:jc w:val="both"/>
        <w:rPr>
          <w:sz w:val="24"/>
          <w:szCs w:val="24"/>
        </w:rPr>
      </w:pPr>
      <w:r w:rsidRPr="006847A5">
        <w:rPr>
          <w:sz w:val="24"/>
          <w:szCs w:val="24"/>
        </w:rPr>
        <w:t>il D</w:t>
      </w:r>
      <w:r w:rsidR="00A57DA2" w:rsidRPr="006847A5">
        <w:rPr>
          <w:sz w:val="24"/>
          <w:szCs w:val="24"/>
        </w:rPr>
        <w:t>ecreto del Direttore Generale del Ministero del Lavoro e delle Politiche Sociali</w:t>
      </w:r>
      <w:r w:rsidRPr="006847A5">
        <w:rPr>
          <w:sz w:val="24"/>
          <w:szCs w:val="24"/>
        </w:rPr>
        <w:t xml:space="preserve"> n. 5 del 15.02.2022 </w:t>
      </w:r>
      <w:r w:rsidR="00A57DA2" w:rsidRPr="006847A5">
        <w:rPr>
          <w:sz w:val="24"/>
          <w:szCs w:val="24"/>
        </w:rPr>
        <w:t xml:space="preserve">con cui è stato </w:t>
      </w:r>
      <w:r w:rsidRPr="006847A5">
        <w:rPr>
          <w:sz w:val="24"/>
          <w:szCs w:val="24"/>
        </w:rPr>
        <w:t xml:space="preserve"> approvato l’Avviso pubblico 1/2022 per la presentazione di Proposte di intervento da parte degli Ambiti Sociali Territoriali da finanziare nell’ambito del Piano Nazionale di Ripresa e Resilienza (PNRR), Missione 5 “Inclusione e coesione”, Componente 2 "Infrastrutture sociali, famiglie, comunità e terzo settore”, </w:t>
      </w:r>
      <w:proofErr w:type="spellStart"/>
      <w:r w:rsidRPr="006847A5">
        <w:rPr>
          <w:sz w:val="24"/>
          <w:szCs w:val="24"/>
        </w:rPr>
        <w:t>Sottocomponente</w:t>
      </w:r>
      <w:proofErr w:type="spellEnd"/>
      <w:r w:rsidRPr="006847A5">
        <w:rPr>
          <w:sz w:val="24"/>
          <w:szCs w:val="24"/>
        </w:rPr>
        <w:t xml:space="preserve"> 1 “Servizi sociali, disabilità e marginalità sociale”, Investimento 1.1 - Sostegno alle persone vulnerabili e prevenzione dell’istituzionalizzazione degli anziani non autosufficienti, Investimento 1.2 - Percorsi di autonomia per persone con disabilità, Investimento 1.3 - </w:t>
      </w:r>
      <w:proofErr w:type="spellStart"/>
      <w:r w:rsidRPr="006847A5">
        <w:rPr>
          <w:sz w:val="24"/>
          <w:szCs w:val="24"/>
        </w:rPr>
        <w:t>Housing</w:t>
      </w:r>
      <w:proofErr w:type="spellEnd"/>
      <w:r w:rsidRPr="006847A5">
        <w:rPr>
          <w:sz w:val="24"/>
          <w:szCs w:val="24"/>
        </w:rPr>
        <w:t xml:space="preserve"> temporaneo e stazioni di posta, finanziato dall’Unione europea – </w:t>
      </w:r>
      <w:proofErr w:type="spellStart"/>
      <w:r w:rsidRPr="006847A5">
        <w:rPr>
          <w:sz w:val="24"/>
          <w:szCs w:val="24"/>
        </w:rPr>
        <w:t>Next</w:t>
      </w:r>
      <w:proofErr w:type="spellEnd"/>
      <w:r w:rsidRPr="006847A5">
        <w:rPr>
          <w:sz w:val="24"/>
          <w:szCs w:val="24"/>
        </w:rPr>
        <w:t xml:space="preserve"> generation Eu</w:t>
      </w:r>
      <w:r w:rsidR="009B7690" w:rsidRPr="006847A5">
        <w:rPr>
          <w:sz w:val="24"/>
          <w:szCs w:val="24"/>
        </w:rPr>
        <w:t>;</w:t>
      </w:r>
    </w:p>
    <w:p w14:paraId="3FCA92BD" w14:textId="77777777" w:rsidR="00B31EE6" w:rsidRPr="006847A5" w:rsidRDefault="00B31EE6" w:rsidP="00B31EE6">
      <w:pPr>
        <w:pStyle w:val="Paragrafoelenco"/>
        <w:widowControl/>
        <w:numPr>
          <w:ilvl w:val="0"/>
          <w:numId w:val="8"/>
        </w:numPr>
        <w:autoSpaceDE/>
        <w:autoSpaceDN/>
        <w:spacing w:before="0" w:after="170" w:line="264" w:lineRule="auto"/>
        <w:ind w:hanging="293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>il D</w:t>
      </w:r>
      <w:r w:rsidR="00C56C33" w:rsidRPr="006847A5">
        <w:rPr>
          <w:sz w:val="24"/>
          <w:szCs w:val="24"/>
        </w:rPr>
        <w:t>ecreto del Direttore Generale del Ministero del Lavoro e delle Politiche Sociali</w:t>
      </w:r>
      <w:r w:rsidRPr="006847A5">
        <w:rPr>
          <w:sz w:val="24"/>
          <w:szCs w:val="24"/>
        </w:rPr>
        <w:t xml:space="preserve"> n. 98 del 9 maggio 2022, così come modificato dal DD n. 117 del 20 maggio 2022, </w:t>
      </w:r>
      <w:r w:rsidR="00C56C33" w:rsidRPr="006847A5">
        <w:rPr>
          <w:sz w:val="24"/>
          <w:szCs w:val="24"/>
        </w:rPr>
        <w:t xml:space="preserve">con cui sono stati </w:t>
      </w:r>
      <w:r w:rsidRPr="006847A5">
        <w:rPr>
          <w:sz w:val="24"/>
          <w:szCs w:val="24"/>
        </w:rPr>
        <w:t xml:space="preserve"> approvat</w:t>
      </w:r>
      <w:r w:rsidR="00C56C33" w:rsidRPr="006847A5">
        <w:rPr>
          <w:sz w:val="24"/>
          <w:szCs w:val="24"/>
        </w:rPr>
        <w:t>i</w:t>
      </w:r>
      <w:r w:rsidRPr="006847A5">
        <w:rPr>
          <w:sz w:val="24"/>
          <w:szCs w:val="24"/>
        </w:rPr>
        <w:t xml:space="preserve"> gli elenchi dei distretti sociali finanziabili e che tra questi figura il D</w:t>
      </w:r>
      <w:r w:rsidR="00C56C33" w:rsidRPr="006847A5">
        <w:rPr>
          <w:sz w:val="24"/>
          <w:szCs w:val="24"/>
        </w:rPr>
        <w:t xml:space="preserve">istretto Socio Sanitario N. 13, </w:t>
      </w:r>
      <w:r w:rsidRPr="006847A5">
        <w:rPr>
          <w:sz w:val="24"/>
          <w:szCs w:val="24"/>
        </w:rPr>
        <w:t xml:space="preserve"> Capofila il Comune di Caltagirone;</w:t>
      </w:r>
    </w:p>
    <w:p w14:paraId="596C451C" w14:textId="77777777" w:rsidR="009B7690" w:rsidRDefault="009B7690" w:rsidP="00B77839">
      <w:pPr>
        <w:pStyle w:val="Paragrafoelenco"/>
        <w:widowControl/>
        <w:autoSpaceDE/>
        <w:autoSpaceDN/>
        <w:spacing w:before="0" w:after="170" w:line="264" w:lineRule="auto"/>
        <w:ind w:left="0"/>
        <w:contextualSpacing/>
        <w:jc w:val="both"/>
        <w:rPr>
          <w:sz w:val="24"/>
          <w:szCs w:val="24"/>
        </w:rPr>
      </w:pPr>
    </w:p>
    <w:p w14:paraId="51CC542E" w14:textId="77777777" w:rsidR="00270EF1" w:rsidRPr="006847A5" w:rsidRDefault="00270EF1" w:rsidP="00B77839">
      <w:pPr>
        <w:pStyle w:val="Paragrafoelenco"/>
        <w:widowControl/>
        <w:autoSpaceDE/>
        <w:autoSpaceDN/>
        <w:spacing w:before="0" w:after="170" w:line="264" w:lineRule="auto"/>
        <w:ind w:left="0"/>
        <w:contextualSpacing/>
        <w:jc w:val="both"/>
        <w:rPr>
          <w:sz w:val="24"/>
          <w:szCs w:val="24"/>
        </w:rPr>
      </w:pPr>
    </w:p>
    <w:p w14:paraId="0E7F63A5" w14:textId="7AE59154" w:rsidR="00B77839" w:rsidRPr="00270EF1" w:rsidRDefault="00C56C33" w:rsidP="00C56C33">
      <w:pPr>
        <w:pStyle w:val="Paragrafoelenco"/>
        <w:widowControl/>
        <w:numPr>
          <w:ilvl w:val="0"/>
          <w:numId w:val="8"/>
        </w:numPr>
        <w:autoSpaceDE/>
        <w:autoSpaceDN/>
        <w:spacing w:before="0" w:after="170" w:line="264" w:lineRule="auto"/>
        <w:ind w:hanging="293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lastRenderedPageBreak/>
        <w:t xml:space="preserve">Che questo Distretto risulta beneficiario </w:t>
      </w:r>
      <w:r w:rsidR="00B062EF" w:rsidRPr="006847A5">
        <w:rPr>
          <w:sz w:val="24"/>
          <w:szCs w:val="24"/>
        </w:rPr>
        <w:t>del Progetto PNRR 1.1.2. “Autonomia degli Anzian</w:t>
      </w:r>
      <w:r w:rsidR="00E74E8A" w:rsidRPr="006847A5">
        <w:rPr>
          <w:sz w:val="24"/>
          <w:szCs w:val="24"/>
        </w:rPr>
        <w:t>i</w:t>
      </w:r>
      <w:r w:rsidR="00B062EF" w:rsidRPr="006847A5">
        <w:rPr>
          <w:sz w:val="24"/>
          <w:szCs w:val="24"/>
        </w:rPr>
        <w:t xml:space="preserve"> non Autosufficienti” </w:t>
      </w:r>
      <w:r w:rsidR="009B7690" w:rsidRPr="006847A5">
        <w:rPr>
          <w:sz w:val="24"/>
          <w:szCs w:val="24"/>
        </w:rPr>
        <w:t>CUP: B94H22000220006</w:t>
      </w:r>
    </w:p>
    <w:p w14:paraId="481E5A27" w14:textId="77777777" w:rsidR="00B31EE6" w:rsidRPr="006847A5" w:rsidRDefault="00B31EE6" w:rsidP="00B31EE6">
      <w:pPr>
        <w:widowControl/>
        <w:autoSpaceDE/>
        <w:autoSpaceDN/>
        <w:spacing w:after="170" w:line="264" w:lineRule="auto"/>
        <w:ind w:left="-142"/>
        <w:contextualSpacing/>
        <w:jc w:val="both"/>
        <w:rPr>
          <w:b/>
          <w:sz w:val="24"/>
          <w:szCs w:val="24"/>
        </w:rPr>
      </w:pPr>
      <w:r w:rsidRPr="006847A5">
        <w:rPr>
          <w:b/>
          <w:sz w:val="24"/>
          <w:szCs w:val="24"/>
        </w:rPr>
        <w:t>RICHIAMAT</w:t>
      </w:r>
      <w:r w:rsidR="001415F5" w:rsidRPr="006847A5">
        <w:rPr>
          <w:b/>
          <w:sz w:val="24"/>
          <w:szCs w:val="24"/>
        </w:rPr>
        <w:t>I</w:t>
      </w:r>
      <w:r w:rsidRPr="006847A5">
        <w:rPr>
          <w:b/>
          <w:sz w:val="24"/>
          <w:szCs w:val="24"/>
        </w:rPr>
        <w:t>:</w:t>
      </w:r>
    </w:p>
    <w:p w14:paraId="4F756043" w14:textId="77777777" w:rsidR="00B31EE6" w:rsidRPr="006847A5" w:rsidRDefault="00B31EE6" w:rsidP="00B31EE6">
      <w:pPr>
        <w:pStyle w:val="Paragrafoelenco"/>
        <w:widowControl/>
        <w:numPr>
          <w:ilvl w:val="0"/>
          <w:numId w:val="9"/>
        </w:numPr>
        <w:autoSpaceDE/>
        <w:autoSpaceDN/>
        <w:spacing w:before="0" w:after="170" w:line="264" w:lineRule="auto"/>
        <w:ind w:left="151" w:hanging="293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 xml:space="preserve">il </w:t>
      </w:r>
      <w:proofErr w:type="spellStart"/>
      <w:r w:rsidRPr="006847A5">
        <w:rPr>
          <w:sz w:val="24"/>
          <w:szCs w:val="24"/>
        </w:rPr>
        <w:t>D.Lgs.</w:t>
      </w:r>
      <w:proofErr w:type="spellEnd"/>
      <w:r w:rsidRPr="006847A5">
        <w:rPr>
          <w:sz w:val="24"/>
          <w:szCs w:val="24"/>
        </w:rPr>
        <w:t xml:space="preserve"> 3 luglio 2017, n. 117, recante “Codice del Terzo settore a norma dell’articolo 1, comma 2, lettera b) della Legge 6 Giugno 2016, n. 106” che riconosce il valore e la funzione sociale degli enti del Terzo settore, dell’associazionismo, dell’attività di volontariato quali espressione di partecipazione, solidarietà e pluralismo, il cui apporto contribuisce al perseguimento di finalità civiche, solidaristiche e di utilità sociale, anche mediante forme di collaborazione con lo Stato, le Regioni, le Province autonome e gli enti locali;</w:t>
      </w:r>
    </w:p>
    <w:p w14:paraId="64FAB8DD" w14:textId="77777777" w:rsidR="00B31EE6" w:rsidRPr="006847A5" w:rsidRDefault="00B31EE6" w:rsidP="00B31EE6">
      <w:pPr>
        <w:pStyle w:val="Paragrafoelenco"/>
        <w:widowControl/>
        <w:numPr>
          <w:ilvl w:val="0"/>
          <w:numId w:val="9"/>
        </w:numPr>
        <w:autoSpaceDE/>
        <w:autoSpaceDN/>
        <w:spacing w:before="0" w:after="170" w:line="264" w:lineRule="auto"/>
        <w:ind w:left="151" w:hanging="293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>l'art. 5, c. 1, lettera a), di tale Decreto individua tra le attività di interesse generale svolte dagli ETS i servizi sociali di cui all’articolo 1, commi 1 e 2, della legge n. 328/2000;</w:t>
      </w:r>
    </w:p>
    <w:p w14:paraId="0192DDEA" w14:textId="77777777" w:rsidR="00B77839" w:rsidRPr="006847A5" w:rsidRDefault="00B31EE6" w:rsidP="00B77839">
      <w:pPr>
        <w:pStyle w:val="Paragrafoelenco"/>
        <w:widowControl/>
        <w:numPr>
          <w:ilvl w:val="0"/>
          <w:numId w:val="9"/>
        </w:numPr>
        <w:autoSpaceDE/>
        <w:autoSpaceDN/>
        <w:spacing w:before="0" w:after="170" w:line="264" w:lineRule="auto"/>
        <w:ind w:left="151" w:hanging="293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>l’art. 55 del medesimo Codice del Terzo che prevede il coinvolgimento degli enti del Terzo settore attraverso forme quali la co-progettazione per la realizzazione di specifici progetti di servizio o di intervento finalizzati a soddisfare bisogni definiti;</w:t>
      </w:r>
    </w:p>
    <w:p w14:paraId="203DB1E2" w14:textId="6E691EB7" w:rsidR="00E74E8A" w:rsidRPr="00270EF1" w:rsidRDefault="00B31EE6" w:rsidP="00667780">
      <w:pPr>
        <w:pStyle w:val="Paragrafoelenco"/>
        <w:widowControl/>
        <w:numPr>
          <w:ilvl w:val="0"/>
          <w:numId w:val="9"/>
        </w:numPr>
        <w:autoSpaceDE/>
        <w:autoSpaceDN/>
        <w:spacing w:before="0" w:after="170" w:line="264" w:lineRule="auto"/>
        <w:ind w:left="151" w:hanging="293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 xml:space="preserve">Legge n. 134 del 30 dicembre 2021, conosciuta come Legge di Bilancio 2022, </w:t>
      </w:r>
      <w:r w:rsidR="009B7690" w:rsidRPr="006847A5">
        <w:rPr>
          <w:sz w:val="24"/>
          <w:szCs w:val="24"/>
        </w:rPr>
        <w:t xml:space="preserve">che </w:t>
      </w:r>
      <w:r w:rsidRPr="006847A5">
        <w:rPr>
          <w:sz w:val="24"/>
          <w:szCs w:val="24"/>
        </w:rPr>
        <w:t xml:space="preserve">introduce i </w:t>
      </w:r>
      <w:r w:rsidRPr="006847A5">
        <w:rPr>
          <w:b/>
          <w:bCs/>
          <w:sz w:val="24"/>
          <w:szCs w:val="24"/>
        </w:rPr>
        <w:t>LEPS</w:t>
      </w:r>
      <w:r w:rsidRPr="006847A5">
        <w:rPr>
          <w:sz w:val="24"/>
          <w:szCs w:val="24"/>
        </w:rPr>
        <w:t xml:space="preserve"> (Livelli Essenziali delle Prestazioni Sociali), </w:t>
      </w:r>
      <w:r w:rsidRPr="006847A5">
        <w:rPr>
          <w:b/>
          <w:bCs/>
          <w:sz w:val="24"/>
          <w:szCs w:val="24"/>
        </w:rPr>
        <w:t>destinati specificatamente a persone anziane non autosufficienti o con ridotta autonomia</w:t>
      </w:r>
      <w:r w:rsidRPr="006847A5">
        <w:rPr>
          <w:sz w:val="24"/>
          <w:szCs w:val="24"/>
        </w:rPr>
        <w:t>;</w:t>
      </w:r>
    </w:p>
    <w:p w14:paraId="79DDFD25" w14:textId="77777777" w:rsidR="00077A31" w:rsidRPr="006847A5" w:rsidRDefault="00077A31" w:rsidP="00667780">
      <w:pPr>
        <w:widowControl/>
        <w:autoSpaceDE/>
        <w:autoSpaceDN/>
        <w:spacing w:after="170" w:line="264" w:lineRule="auto"/>
        <w:contextualSpacing/>
        <w:jc w:val="both"/>
        <w:rPr>
          <w:sz w:val="24"/>
          <w:szCs w:val="24"/>
        </w:rPr>
      </w:pPr>
      <w:r w:rsidRPr="006847A5">
        <w:rPr>
          <w:b/>
          <w:bCs/>
          <w:sz w:val="24"/>
          <w:szCs w:val="24"/>
        </w:rPr>
        <w:t>CONSIDERATO</w:t>
      </w:r>
    </w:p>
    <w:p w14:paraId="544570AC" w14:textId="77777777" w:rsidR="00667780" w:rsidRPr="006847A5" w:rsidRDefault="00667780" w:rsidP="00077A31">
      <w:pPr>
        <w:pStyle w:val="Paragrafoelenco"/>
        <w:widowControl/>
        <w:numPr>
          <w:ilvl w:val="0"/>
          <w:numId w:val="9"/>
        </w:numPr>
        <w:autoSpaceDE/>
        <w:autoSpaceDN/>
        <w:spacing w:after="170" w:line="264" w:lineRule="auto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 xml:space="preserve">che , a seguito di espletamento di procedura ad evidenza pubblica, la Cooperativa Narcisio è stata individuata quale soggetto </w:t>
      </w:r>
      <w:r w:rsidR="00077A31" w:rsidRPr="006847A5">
        <w:rPr>
          <w:sz w:val="24"/>
          <w:szCs w:val="24"/>
        </w:rPr>
        <w:t xml:space="preserve">partner </w:t>
      </w:r>
      <w:r w:rsidRPr="006847A5">
        <w:rPr>
          <w:sz w:val="24"/>
          <w:szCs w:val="24"/>
        </w:rPr>
        <w:t xml:space="preserve">per la </w:t>
      </w:r>
      <w:proofErr w:type="spellStart"/>
      <w:r w:rsidRPr="006847A5">
        <w:rPr>
          <w:sz w:val="24"/>
          <w:szCs w:val="24"/>
        </w:rPr>
        <w:t>coprogettazione</w:t>
      </w:r>
      <w:proofErr w:type="spellEnd"/>
      <w:r w:rsidRPr="006847A5">
        <w:rPr>
          <w:sz w:val="24"/>
          <w:szCs w:val="24"/>
        </w:rPr>
        <w:t xml:space="preserve"> </w:t>
      </w:r>
      <w:r w:rsidR="00077A31" w:rsidRPr="006847A5">
        <w:rPr>
          <w:sz w:val="24"/>
          <w:szCs w:val="24"/>
        </w:rPr>
        <w:t xml:space="preserve">e attuazione del </w:t>
      </w:r>
      <w:r w:rsidR="00517739" w:rsidRPr="006847A5">
        <w:rPr>
          <w:sz w:val="24"/>
          <w:szCs w:val="24"/>
        </w:rPr>
        <w:t xml:space="preserve"> progetto</w:t>
      </w:r>
      <w:r w:rsidRPr="006847A5">
        <w:rPr>
          <w:sz w:val="24"/>
          <w:szCs w:val="24"/>
        </w:rPr>
        <w:t>, secondo quanto previsto dall’art. 55 d</w:t>
      </w:r>
      <w:r w:rsidR="00B77839" w:rsidRPr="006847A5">
        <w:rPr>
          <w:sz w:val="24"/>
          <w:szCs w:val="24"/>
        </w:rPr>
        <w:t>el decreto legislativo 117/2017</w:t>
      </w:r>
      <w:r w:rsidR="00517739" w:rsidRPr="006847A5">
        <w:rPr>
          <w:sz w:val="24"/>
          <w:szCs w:val="24"/>
        </w:rPr>
        <w:t>;</w:t>
      </w:r>
    </w:p>
    <w:p w14:paraId="0700569F" w14:textId="77777777" w:rsidR="00077A31" w:rsidRPr="006847A5" w:rsidRDefault="00077A31" w:rsidP="00077A31">
      <w:pPr>
        <w:pStyle w:val="Paragrafoelenco"/>
        <w:widowControl/>
        <w:numPr>
          <w:ilvl w:val="0"/>
          <w:numId w:val="9"/>
        </w:numPr>
        <w:autoSpaceDE/>
        <w:autoSpaceDN/>
        <w:spacing w:after="170" w:line="264" w:lineRule="auto"/>
        <w:contextualSpacing/>
        <w:jc w:val="both"/>
        <w:rPr>
          <w:sz w:val="24"/>
          <w:szCs w:val="24"/>
        </w:rPr>
      </w:pPr>
      <w:r w:rsidRPr="006847A5">
        <w:rPr>
          <w:sz w:val="24"/>
          <w:szCs w:val="24"/>
        </w:rPr>
        <w:t>c</w:t>
      </w:r>
      <w:r w:rsidR="00504CFB" w:rsidRPr="006847A5">
        <w:rPr>
          <w:sz w:val="24"/>
          <w:szCs w:val="24"/>
        </w:rPr>
        <w:t>he</w:t>
      </w:r>
      <w:r w:rsidRPr="006847A5">
        <w:rPr>
          <w:sz w:val="24"/>
          <w:szCs w:val="24"/>
        </w:rPr>
        <w:t xml:space="preserve"> il</w:t>
      </w:r>
      <w:r w:rsidR="00504CFB" w:rsidRPr="006847A5">
        <w:rPr>
          <w:sz w:val="24"/>
          <w:szCs w:val="24"/>
        </w:rPr>
        <w:t xml:space="preserve"> progetto </w:t>
      </w:r>
      <w:r w:rsidRPr="006847A5">
        <w:rPr>
          <w:sz w:val="24"/>
          <w:szCs w:val="24"/>
        </w:rPr>
        <w:t xml:space="preserve">M5C2-1.1.2- AZIONI PER UNA VITA AUTONOMA E DEISTITUZIONALIZZAZIONE PER GLI ANZIANI NEL DSS 1 finanziata dall’Unione Europea – </w:t>
      </w:r>
      <w:proofErr w:type="spellStart"/>
      <w:r w:rsidRPr="006847A5">
        <w:rPr>
          <w:sz w:val="24"/>
          <w:szCs w:val="24"/>
        </w:rPr>
        <w:t>Next</w:t>
      </w:r>
      <w:proofErr w:type="spellEnd"/>
      <w:r w:rsidRPr="006847A5">
        <w:rPr>
          <w:sz w:val="24"/>
          <w:szCs w:val="24"/>
        </w:rPr>
        <w:t xml:space="preserve"> Generation EU è quindi volto a colmare un gap presente nell’offerta di servizi di assistenza alle persone fragili a</w:t>
      </w:r>
      <w:r w:rsidR="00B77839" w:rsidRPr="006847A5">
        <w:rPr>
          <w:sz w:val="24"/>
          <w:szCs w:val="24"/>
        </w:rPr>
        <w:t>nziane e/o non autosufficienti;</w:t>
      </w:r>
    </w:p>
    <w:p w14:paraId="3307C6F6" w14:textId="77777777" w:rsidR="00504CFB" w:rsidRDefault="00077A31" w:rsidP="00E96D6B">
      <w:pPr>
        <w:pStyle w:val="Paragrafoelenco"/>
        <w:widowControl/>
        <w:numPr>
          <w:ilvl w:val="0"/>
          <w:numId w:val="9"/>
        </w:numPr>
        <w:autoSpaceDE/>
        <w:autoSpaceDN/>
        <w:spacing w:after="170" w:line="264" w:lineRule="auto"/>
        <w:contextualSpacing/>
        <w:jc w:val="both"/>
        <w:rPr>
          <w:sz w:val="24"/>
          <w:szCs w:val="24"/>
        </w:rPr>
      </w:pPr>
      <w:r w:rsidRPr="003E5A66">
        <w:rPr>
          <w:sz w:val="24"/>
          <w:szCs w:val="24"/>
        </w:rPr>
        <w:t xml:space="preserve">che il progetto </w:t>
      </w:r>
      <w:r w:rsidR="00504CFB" w:rsidRPr="003E5A66">
        <w:rPr>
          <w:sz w:val="24"/>
          <w:szCs w:val="24"/>
        </w:rPr>
        <w:t>ha l’obiettivo di sperimentare il LEPS relativo alle persone anziane non autosufficienti, fornendo loro servizi socio assistenziali volti a promuovere la continuità e la qualità della loro vita presso il proprio domicilio e presso gruppi appartamento, come di seguito:</w:t>
      </w:r>
    </w:p>
    <w:p w14:paraId="4C68A3DB" w14:textId="77777777" w:rsidR="003E5A66" w:rsidRPr="003E5A66" w:rsidRDefault="003E5A66" w:rsidP="003E5A66">
      <w:pPr>
        <w:pStyle w:val="Paragrafoelenco"/>
        <w:widowControl/>
        <w:autoSpaceDE/>
        <w:autoSpaceDN/>
        <w:spacing w:after="170" w:line="264" w:lineRule="auto"/>
        <w:ind w:left="721"/>
        <w:contextualSpacing/>
        <w:jc w:val="both"/>
        <w:rPr>
          <w:sz w:val="24"/>
          <w:szCs w:val="24"/>
        </w:rPr>
      </w:pPr>
    </w:p>
    <w:p w14:paraId="6562F640" w14:textId="77777777" w:rsidR="00504CFB" w:rsidRPr="003E5A66" w:rsidRDefault="00504CFB" w:rsidP="00504CFB">
      <w:pPr>
        <w:pStyle w:val="Paragrafoelenco"/>
        <w:numPr>
          <w:ilvl w:val="0"/>
          <w:numId w:val="1"/>
        </w:numPr>
        <w:tabs>
          <w:tab w:val="left" w:pos="821"/>
        </w:tabs>
        <w:spacing w:before="0" w:line="278" w:lineRule="auto"/>
        <w:ind w:right="108" w:firstLine="0"/>
        <w:jc w:val="both"/>
        <w:rPr>
          <w:b/>
          <w:sz w:val="24"/>
          <w:szCs w:val="24"/>
        </w:rPr>
      </w:pPr>
      <w:r w:rsidRPr="006847A5">
        <w:rPr>
          <w:b/>
          <w:sz w:val="24"/>
          <w:szCs w:val="24"/>
          <w:u w:val="single"/>
        </w:rPr>
        <w:t>assistenza domiciliare</w:t>
      </w:r>
      <w:r w:rsidR="00B77839" w:rsidRPr="006847A5">
        <w:rPr>
          <w:b/>
          <w:sz w:val="24"/>
          <w:szCs w:val="24"/>
          <w:u w:val="single"/>
        </w:rPr>
        <w:t xml:space="preserve"> </w:t>
      </w:r>
      <w:r w:rsidR="00077A31" w:rsidRPr="006847A5">
        <w:rPr>
          <w:sz w:val="24"/>
          <w:szCs w:val="24"/>
        </w:rPr>
        <w:t xml:space="preserve">mediante servizi a supporto e accudimento degli anziani, supporto psicologico, e servizi sociali. L'obiettivo è creare un sistema di supporto completo che risponda in modo flessibile e tempestivo alle esigenze degli anziani. Anche </w:t>
      </w:r>
      <w:r w:rsidRPr="006847A5">
        <w:rPr>
          <w:sz w:val="24"/>
          <w:szCs w:val="24"/>
        </w:rPr>
        <w:t xml:space="preserve">mediante attività di igiene e cura della persona, sostegno </w:t>
      </w:r>
      <w:proofErr w:type="spellStart"/>
      <w:r w:rsidRPr="006847A5">
        <w:rPr>
          <w:sz w:val="24"/>
          <w:szCs w:val="24"/>
        </w:rPr>
        <w:t>psico</w:t>
      </w:r>
      <w:proofErr w:type="spellEnd"/>
      <w:r w:rsidRPr="006847A5">
        <w:rPr>
          <w:sz w:val="24"/>
          <w:szCs w:val="24"/>
        </w:rPr>
        <w:t xml:space="preserve">-sociale, trasferimento per attività sociali e sanitarie, consegna a </w:t>
      </w:r>
      <w:r w:rsidRPr="003E5A66">
        <w:rPr>
          <w:sz w:val="24"/>
          <w:szCs w:val="24"/>
        </w:rPr>
        <w:t>domicilio di farmaci e spesa</w:t>
      </w:r>
      <w:r w:rsidRPr="003E5A66">
        <w:rPr>
          <w:b/>
          <w:sz w:val="24"/>
          <w:szCs w:val="24"/>
        </w:rPr>
        <w:t>;</w:t>
      </w:r>
    </w:p>
    <w:p w14:paraId="68AF8B21" w14:textId="53541271" w:rsidR="00270EF1" w:rsidRPr="00270EF1" w:rsidRDefault="00111257" w:rsidP="00270EF1">
      <w:pPr>
        <w:pStyle w:val="Paragrafoelenco"/>
        <w:numPr>
          <w:ilvl w:val="0"/>
          <w:numId w:val="1"/>
        </w:numPr>
        <w:tabs>
          <w:tab w:val="left" w:pos="821"/>
        </w:tabs>
        <w:spacing w:before="0" w:line="278" w:lineRule="auto"/>
        <w:ind w:right="108" w:firstLine="0"/>
        <w:jc w:val="both"/>
        <w:rPr>
          <w:sz w:val="24"/>
          <w:szCs w:val="24"/>
        </w:rPr>
      </w:pPr>
      <w:r w:rsidRPr="003E5A66">
        <w:rPr>
          <w:b/>
          <w:sz w:val="24"/>
          <w:szCs w:val="24"/>
          <w:u w:val="single"/>
        </w:rPr>
        <w:t xml:space="preserve">Teleassistenza </w:t>
      </w:r>
      <w:r w:rsidRPr="003E5A66">
        <w:rPr>
          <w:sz w:val="24"/>
          <w:szCs w:val="24"/>
        </w:rPr>
        <w:t xml:space="preserve">mediante attività di monitoraggio a </w:t>
      </w:r>
      <w:r w:rsidR="00303E8A" w:rsidRPr="003E5A66">
        <w:rPr>
          <w:sz w:val="24"/>
          <w:szCs w:val="24"/>
        </w:rPr>
        <w:t>distanza grazie ai dispositivi posizionati presso l’abitazione o all’interno dei gruppi appartamento</w:t>
      </w:r>
      <w:r w:rsidR="000E3B87" w:rsidRPr="003E5A66">
        <w:rPr>
          <w:sz w:val="24"/>
          <w:szCs w:val="24"/>
        </w:rPr>
        <w:t>, che rilevano movimenti anomali o cadute</w:t>
      </w:r>
      <w:r w:rsidR="00303E8A" w:rsidRPr="003E5A66">
        <w:rPr>
          <w:sz w:val="24"/>
          <w:szCs w:val="24"/>
        </w:rPr>
        <w:t>. Attraverso la teleassistenza, viene mantenuto un canale di comunicazione tra il beneficiario e la centrale operativa, permettendo di rispondere alle necessità.</w:t>
      </w:r>
    </w:p>
    <w:p w14:paraId="31795073" w14:textId="77777777" w:rsidR="00270EF1" w:rsidRDefault="00270EF1" w:rsidP="006A248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14:paraId="1B651EC2" w14:textId="77777777" w:rsidR="006A2486" w:rsidRPr="006847A5" w:rsidRDefault="006A2486" w:rsidP="006A248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Art. 1 – Obiettivi </w:t>
      </w:r>
    </w:p>
    <w:p w14:paraId="1159C31C" w14:textId="77777777" w:rsidR="00B77839" w:rsidRPr="006847A5" w:rsidRDefault="00B77839" w:rsidP="006A2486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3B9EB95A" w14:textId="77777777" w:rsidR="006A2486" w:rsidRPr="006847A5" w:rsidRDefault="006A2486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Il finanziamento ha l’obiettivo di </w:t>
      </w: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prevenire l’istituzionalizzazione di 100 anziani non </w:t>
      </w:r>
      <w:r w:rsidR="009B7690" w:rsidRPr="006847A5">
        <w:rPr>
          <w:rFonts w:eastAsiaTheme="minorHAnsi"/>
          <w:b/>
          <w:bCs/>
          <w:color w:val="000000"/>
          <w:sz w:val="24"/>
          <w:szCs w:val="24"/>
        </w:rPr>
        <w:t>autosufficienti, residenti</w:t>
      </w:r>
      <w:r w:rsidRPr="006847A5">
        <w:rPr>
          <w:rFonts w:eastAsiaTheme="minorHAnsi"/>
          <w:color w:val="000000"/>
          <w:sz w:val="24"/>
          <w:szCs w:val="24"/>
        </w:rPr>
        <w:t xml:space="preserve"> in uno dei comuni del Distretto Socio Sanitario n. 13, attraverso la sperimentazione di un progetto assistenziale alternativo al ricovero a lungo termine in strutture residenziali pubbliche. </w:t>
      </w:r>
    </w:p>
    <w:p w14:paraId="533983AB" w14:textId="2B4191A7" w:rsidR="006A2486" w:rsidRPr="006847A5" w:rsidRDefault="006A2486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lastRenderedPageBreak/>
        <w:t>Il progetto assistenziale intende realizzare un contesto abitativo attrezzato, sia presso il proprio domicilio che presso gruppi appartamento,  insieme ad un percorso di assistenza sociale e socio</w:t>
      </w:r>
      <w:r w:rsidR="00A81161">
        <w:rPr>
          <w:rFonts w:eastAsiaTheme="minorHAnsi"/>
          <w:color w:val="000000"/>
          <w:sz w:val="24"/>
          <w:szCs w:val="24"/>
        </w:rPr>
        <w:t xml:space="preserve"> </w:t>
      </w:r>
      <w:r w:rsidRPr="006847A5">
        <w:rPr>
          <w:rFonts w:eastAsiaTheme="minorHAnsi"/>
          <w:color w:val="000000"/>
          <w:sz w:val="24"/>
          <w:szCs w:val="24"/>
        </w:rPr>
        <w:t xml:space="preserve">sanitaria integrata di tipo domiciliare, che consentano alla persona di conseguire e mantenere la massima autonomia ed indipendenza. </w:t>
      </w:r>
    </w:p>
    <w:p w14:paraId="607D0605" w14:textId="77777777" w:rsidR="006A2486" w:rsidRPr="006847A5" w:rsidRDefault="00A9412B" w:rsidP="00B77839">
      <w:pPr>
        <w:tabs>
          <w:tab w:val="left" w:pos="821"/>
        </w:tabs>
        <w:spacing w:line="278" w:lineRule="auto"/>
        <w:ind w:right="108"/>
        <w:jc w:val="both"/>
        <w:rPr>
          <w:rFonts w:eastAsiaTheme="minorHAnsi"/>
          <w:color w:val="000000"/>
          <w:sz w:val="24"/>
          <w:szCs w:val="24"/>
        </w:rPr>
      </w:pPr>
      <w:r w:rsidRPr="003E5A66">
        <w:rPr>
          <w:rFonts w:eastAsiaTheme="minorHAnsi"/>
          <w:color w:val="000000"/>
          <w:sz w:val="24"/>
          <w:szCs w:val="24"/>
        </w:rPr>
        <w:t xml:space="preserve">L’autonomia abitativa sarà facilitata attraverso la messa a disposizione di </w:t>
      </w:r>
      <w:proofErr w:type="spellStart"/>
      <w:r w:rsidRPr="003E5A66">
        <w:rPr>
          <w:rFonts w:eastAsiaTheme="minorHAnsi"/>
          <w:color w:val="000000"/>
          <w:sz w:val="24"/>
          <w:szCs w:val="24"/>
        </w:rPr>
        <w:t>device</w:t>
      </w:r>
      <w:proofErr w:type="spellEnd"/>
      <w:r w:rsidRPr="003E5A66">
        <w:rPr>
          <w:rFonts w:eastAsiaTheme="minorHAnsi"/>
          <w:color w:val="000000"/>
          <w:sz w:val="24"/>
          <w:szCs w:val="24"/>
        </w:rPr>
        <w:t xml:space="preserve"> tecnologici con l’obiettivo di fornire un’abitazione e gruppi appartamento  che rispondano  alle esigenze specifiche dei beneficiari, che saranno valutati da un’équipe multidisciplinare appositamente costituita</w:t>
      </w:r>
    </w:p>
    <w:p w14:paraId="375CD1EC" w14:textId="77777777" w:rsidR="00F964A9" w:rsidRPr="006847A5" w:rsidRDefault="00F964A9" w:rsidP="00B77839">
      <w:pPr>
        <w:tabs>
          <w:tab w:val="left" w:pos="821"/>
        </w:tabs>
        <w:spacing w:line="278" w:lineRule="auto"/>
        <w:ind w:right="108"/>
        <w:jc w:val="both"/>
        <w:rPr>
          <w:rFonts w:eastAsiaTheme="minorHAnsi"/>
          <w:color w:val="000000"/>
          <w:sz w:val="24"/>
          <w:szCs w:val="24"/>
        </w:rPr>
      </w:pPr>
    </w:p>
    <w:p w14:paraId="7EEE17FB" w14:textId="77777777" w:rsidR="00F964A9" w:rsidRPr="006847A5" w:rsidRDefault="00F964A9" w:rsidP="00B77839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Art. 2 – Soggetti beneficiari </w:t>
      </w:r>
    </w:p>
    <w:p w14:paraId="0F1B02CE" w14:textId="77777777" w:rsidR="00B77839" w:rsidRPr="006847A5" w:rsidRDefault="00B77839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1A474DD0" w14:textId="77777777" w:rsidR="00F964A9" w:rsidRPr="006847A5" w:rsidRDefault="00F964A9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Possono partecipare al percorso per la prevenzione all’istituzionalizzazione tutte le persone in possesso dei seguenti requisiti: </w:t>
      </w:r>
    </w:p>
    <w:p w14:paraId="3C80E826" w14:textId="77777777" w:rsidR="00B77839" w:rsidRPr="006847A5" w:rsidRDefault="00B77839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3856CD80" w14:textId="77777777" w:rsidR="00F964A9" w:rsidRPr="006847A5" w:rsidRDefault="00F964A9" w:rsidP="00B77839">
      <w:pPr>
        <w:widowControl/>
        <w:numPr>
          <w:ilvl w:val="0"/>
          <w:numId w:val="12"/>
        </w:numPr>
        <w:adjustRightInd w:val="0"/>
        <w:spacing w:after="85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Persone anziane che hanno superato il 65° anno di età; </w:t>
      </w:r>
    </w:p>
    <w:p w14:paraId="75167D37" w14:textId="77777777" w:rsidR="00F964A9" w:rsidRPr="006847A5" w:rsidRDefault="00F964A9" w:rsidP="00B77839">
      <w:pPr>
        <w:widowControl/>
        <w:numPr>
          <w:ilvl w:val="0"/>
          <w:numId w:val="12"/>
        </w:numPr>
        <w:adjustRightInd w:val="0"/>
        <w:spacing w:after="85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Essere residente in uno dei Comuni de</w:t>
      </w:r>
      <w:r w:rsidR="007B25D7" w:rsidRPr="006847A5">
        <w:rPr>
          <w:rFonts w:eastAsiaTheme="minorHAnsi"/>
          <w:color w:val="000000"/>
          <w:sz w:val="24"/>
          <w:szCs w:val="24"/>
        </w:rPr>
        <w:t xml:space="preserve">l Distretto Socio Sanitario n. </w:t>
      </w:r>
      <w:r w:rsidR="00B77839" w:rsidRPr="006847A5">
        <w:rPr>
          <w:rFonts w:eastAsiaTheme="minorHAnsi"/>
          <w:color w:val="000000"/>
          <w:sz w:val="24"/>
          <w:szCs w:val="24"/>
        </w:rPr>
        <w:t>1</w:t>
      </w:r>
      <w:r w:rsidR="007B25D7" w:rsidRPr="006847A5">
        <w:rPr>
          <w:rFonts w:eastAsiaTheme="minorHAnsi"/>
          <w:color w:val="000000"/>
          <w:sz w:val="24"/>
          <w:szCs w:val="24"/>
        </w:rPr>
        <w:t>3</w:t>
      </w:r>
      <w:r w:rsidRPr="006847A5">
        <w:rPr>
          <w:rFonts w:eastAsiaTheme="minorHAnsi"/>
          <w:color w:val="000000"/>
          <w:sz w:val="24"/>
          <w:szCs w:val="24"/>
        </w:rPr>
        <w:t xml:space="preserve">; </w:t>
      </w:r>
    </w:p>
    <w:p w14:paraId="7ACE9F63" w14:textId="77777777" w:rsidR="00F964A9" w:rsidRPr="006847A5" w:rsidRDefault="00E74E8A" w:rsidP="00B77839">
      <w:pPr>
        <w:widowControl/>
        <w:numPr>
          <w:ilvl w:val="0"/>
          <w:numId w:val="12"/>
        </w:numPr>
        <w:adjustRightInd w:val="0"/>
        <w:spacing w:after="85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Risiedere in una casa di proprietà o in affitto con scadenza successiva al 31/03/2026;</w:t>
      </w:r>
    </w:p>
    <w:p w14:paraId="63C59545" w14:textId="77777777" w:rsidR="00691071" w:rsidRPr="006847A5" w:rsidRDefault="00DA4654" w:rsidP="00B77839">
      <w:pPr>
        <w:widowControl/>
        <w:numPr>
          <w:ilvl w:val="0"/>
          <w:numId w:val="12"/>
        </w:numPr>
        <w:adjustRightInd w:val="0"/>
        <w:spacing w:after="85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Eventuale </w:t>
      </w:r>
      <w:r w:rsidRPr="003E5A66">
        <w:rPr>
          <w:rFonts w:eastAsiaTheme="minorHAnsi"/>
          <w:sz w:val="24"/>
          <w:szCs w:val="24"/>
        </w:rPr>
        <w:t>disponibilità ad essere inseriti in</w:t>
      </w:r>
      <w:r w:rsidR="00E74E8A" w:rsidRPr="006847A5">
        <w:rPr>
          <w:rFonts w:eastAsiaTheme="minorHAnsi"/>
          <w:sz w:val="24"/>
          <w:szCs w:val="24"/>
        </w:rPr>
        <w:t xml:space="preserve"> Gruppo Appartamento</w:t>
      </w:r>
    </w:p>
    <w:p w14:paraId="2DFC5F18" w14:textId="1B890E4B" w:rsidR="008F0DB1" w:rsidRPr="003E5A66" w:rsidRDefault="00DA4654" w:rsidP="003E5A66">
      <w:pPr>
        <w:pStyle w:val="Paragrafoelenco"/>
        <w:numPr>
          <w:ilvl w:val="0"/>
          <w:numId w:val="5"/>
        </w:numPr>
        <w:tabs>
          <w:tab w:val="left" w:pos="472"/>
        </w:tabs>
        <w:spacing w:before="196" w:line="242" w:lineRule="auto"/>
        <w:ind w:left="284" w:right="107" w:hanging="284"/>
        <w:jc w:val="both"/>
        <w:rPr>
          <w:b/>
          <w:sz w:val="24"/>
          <w:szCs w:val="24"/>
        </w:rPr>
      </w:pPr>
      <w:r w:rsidRPr="003E5A66">
        <w:rPr>
          <w:rFonts w:eastAsiaTheme="minorHAnsi"/>
          <w:color w:val="000000"/>
          <w:sz w:val="24"/>
          <w:szCs w:val="24"/>
        </w:rPr>
        <w:t>Prioritariamente</w:t>
      </w:r>
      <w:r w:rsidR="006614C2">
        <w:rPr>
          <w:rFonts w:eastAsiaTheme="minorHAnsi"/>
          <w:color w:val="000000"/>
          <w:sz w:val="24"/>
          <w:szCs w:val="24"/>
        </w:rPr>
        <w:t xml:space="preserve"> persone</w:t>
      </w:r>
      <w:r w:rsidRPr="003E5A66">
        <w:rPr>
          <w:rFonts w:eastAsiaTheme="minorHAnsi"/>
          <w:color w:val="000000"/>
          <w:sz w:val="24"/>
          <w:szCs w:val="24"/>
        </w:rPr>
        <w:t xml:space="preserve"> in condizione di disabilità grave,</w:t>
      </w:r>
      <w:r w:rsidR="00F964A9" w:rsidRPr="003E5A66">
        <w:rPr>
          <w:rFonts w:eastAsiaTheme="minorHAnsi"/>
          <w:color w:val="000000"/>
          <w:sz w:val="24"/>
          <w:szCs w:val="24"/>
        </w:rPr>
        <w:t xml:space="preserve"> non autosufficienza</w:t>
      </w:r>
      <w:r w:rsidRPr="003E5A66">
        <w:rPr>
          <w:rFonts w:eastAsiaTheme="minorHAnsi"/>
          <w:color w:val="000000"/>
          <w:sz w:val="24"/>
          <w:szCs w:val="24"/>
        </w:rPr>
        <w:t xml:space="preserve"> </w:t>
      </w:r>
      <w:r w:rsidR="00F964A9" w:rsidRPr="003E5A66">
        <w:rPr>
          <w:rFonts w:eastAsiaTheme="minorHAnsi"/>
          <w:color w:val="000000"/>
          <w:sz w:val="24"/>
          <w:szCs w:val="24"/>
        </w:rPr>
        <w:t>come definita dalla Tabella allegata al Regolamento ISEE (Allegato C)</w:t>
      </w:r>
      <w:r w:rsidR="00E01DF8" w:rsidRPr="003E5A66">
        <w:rPr>
          <w:rFonts w:eastAsiaTheme="minorHAnsi"/>
          <w:color w:val="000000"/>
          <w:sz w:val="24"/>
          <w:szCs w:val="24"/>
        </w:rPr>
        <w:t xml:space="preserve"> o in alternativa</w:t>
      </w:r>
      <w:r w:rsidR="00E01DF8" w:rsidRPr="003E5A66">
        <w:rPr>
          <w:sz w:val="24"/>
          <w:szCs w:val="24"/>
        </w:rPr>
        <w:t xml:space="preserve">, nei casi di gravità recente: </w:t>
      </w:r>
      <w:r w:rsidR="00E01DF8" w:rsidRPr="003E5A66">
        <w:rPr>
          <w:b/>
          <w:sz w:val="24"/>
          <w:szCs w:val="24"/>
        </w:rPr>
        <w:t xml:space="preserve">certificato di non auto-sufficienza </w:t>
      </w:r>
      <w:r w:rsidR="00E01DF8" w:rsidRPr="003E5A66">
        <w:rPr>
          <w:sz w:val="24"/>
          <w:szCs w:val="24"/>
        </w:rPr>
        <w:t xml:space="preserve">rilasciato dal medico di medicina generale completa di </w:t>
      </w:r>
      <w:r w:rsidR="00E01DF8" w:rsidRPr="003E5A66">
        <w:rPr>
          <w:b/>
          <w:sz w:val="24"/>
          <w:szCs w:val="24"/>
        </w:rPr>
        <w:t>scheda</w:t>
      </w:r>
      <w:r w:rsidR="003E5A66">
        <w:rPr>
          <w:b/>
          <w:sz w:val="24"/>
          <w:szCs w:val="24"/>
        </w:rPr>
        <w:t xml:space="preserve"> </w:t>
      </w:r>
      <w:r w:rsidR="00E01DF8" w:rsidRPr="003E5A66">
        <w:rPr>
          <w:b/>
          <w:sz w:val="24"/>
          <w:szCs w:val="24"/>
        </w:rPr>
        <w:t>multi-dimensionale.</w:t>
      </w:r>
    </w:p>
    <w:p w14:paraId="45D8EC31" w14:textId="50D48BA7" w:rsidR="00DA4654" w:rsidRPr="003E5A66" w:rsidRDefault="00DA4654" w:rsidP="003E5A66">
      <w:pPr>
        <w:pStyle w:val="Paragrafoelenco"/>
        <w:numPr>
          <w:ilvl w:val="0"/>
          <w:numId w:val="5"/>
        </w:numPr>
        <w:tabs>
          <w:tab w:val="left" w:pos="820"/>
          <w:tab w:val="left" w:pos="821"/>
        </w:tabs>
        <w:spacing w:before="196" w:line="242" w:lineRule="auto"/>
        <w:ind w:left="284" w:right="107" w:hanging="284"/>
        <w:jc w:val="both"/>
        <w:rPr>
          <w:sz w:val="24"/>
          <w:szCs w:val="24"/>
        </w:rPr>
      </w:pPr>
      <w:r w:rsidRPr="003E5A66">
        <w:rPr>
          <w:sz w:val="24"/>
          <w:szCs w:val="24"/>
        </w:rPr>
        <w:t xml:space="preserve">Secondariamente </w:t>
      </w:r>
      <w:r w:rsidR="006614C2">
        <w:rPr>
          <w:sz w:val="24"/>
          <w:szCs w:val="24"/>
        </w:rPr>
        <w:t xml:space="preserve">persone </w:t>
      </w:r>
      <w:r w:rsidRPr="003E5A66">
        <w:rPr>
          <w:sz w:val="24"/>
          <w:szCs w:val="24"/>
        </w:rPr>
        <w:t>con ridotta autonomia certificata dal medico</w:t>
      </w:r>
      <w:r w:rsidR="003E5A66" w:rsidRPr="003E5A66">
        <w:rPr>
          <w:sz w:val="24"/>
          <w:szCs w:val="24"/>
        </w:rPr>
        <w:t xml:space="preserve"> di medicina generale</w:t>
      </w:r>
      <w:r w:rsidR="006614C2">
        <w:rPr>
          <w:sz w:val="24"/>
          <w:szCs w:val="24"/>
        </w:rPr>
        <w:t>;</w:t>
      </w:r>
    </w:p>
    <w:p w14:paraId="2DE9F0CA" w14:textId="77777777" w:rsidR="00B77839" w:rsidRPr="003E5A66" w:rsidRDefault="00F964A9" w:rsidP="003E5A66">
      <w:pPr>
        <w:pStyle w:val="Paragrafoelenco"/>
        <w:numPr>
          <w:ilvl w:val="0"/>
          <w:numId w:val="5"/>
        </w:numPr>
        <w:tabs>
          <w:tab w:val="left" w:pos="820"/>
          <w:tab w:val="left" w:pos="821"/>
        </w:tabs>
        <w:spacing w:before="196" w:line="242" w:lineRule="auto"/>
        <w:ind w:left="284" w:right="107" w:hanging="284"/>
        <w:jc w:val="both"/>
        <w:rPr>
          <w:b/>
          <w:sz w:val="24"/>
          <w:szCs w:val="24"/>
        </w:rPr>
      </w:pPr>
      <w:r w:rsidRPr="003E5A66">
        <w:rPr>
          <w:rFonts w:eastAsiaTheme="minorHAnsi"/>
          <w:color w:val="000000"/>
          <w:sz w:val="24"/>
          <w:szCs w:val="24"/>
        </w:rPr>
        <w:t xml:space="preserve">Vivere solo o con il coniuge anch’esso </w:t>
      </w:r>
      <w:r w:rsidR="00077A31" w:rsidRPr="003E5A66">
        <w:rPr>
          <w:rFonts w:eastAsiaTheme="minorHAnsi"/>
          <w:sz w:val="24"/>
          <w:szCs w:val="24"/>
        </w:rPr>
        <w:t>ultrasessantacinquenne</w:t>
      </w:r>
      <w:r w:rsidR="00077A31" w:rsidRPr="003E5A66">
        <w:rPr>
          <w:rFonts w:eastAsiaTheme="minorHAnsi"/>
          <w:color w:val="000000"/>
          <w:sz w:val="24"/>
          <w:szCs w:val="24"/>
        </w:rPr>
        <w:t xml:space="preserve">, o </w:t>
      </w:r>
      <w:r w:rsidRPr="003E5A66">
        <w:rPr>
          <w:rFonts w:eastAsiaTheme="minorHAnsi"/>
          <w:color w:val="000000"/>
          <w:sz w:val="24"/>
          <w:szCs w:val="24"/>
        </w:rPr>
        <w:t xml:space="preserve">non autosufficiente o con un familiare in condizione di non autosufficienza certificata; </w:t>
      </w:r>
    </w:p>
    <w:p w14:paraId="02C738D3" w14:textId="77777777" w:rsidR="00B77839" w:rsidRPr="006847A5" w:rsidRDefault="00B77839" w:rsidP="00B77839">
      <w:pPr>
        <w:pStyle w:val="Paragrafoelenco"/>
        <w:tabs>
          <w:tab w:val="left" w:pos="820"/>
          <w:tab w:val="left" w:pos="821"/>
        </w:tabs>
        <w:spacing w:before="196" w:line="242" w:lineRule="auto"/>
        <w:ind w:left="832" w:right="107"/>
        <w:jc w:val="both"/>
        <w:rPr>
          <w:b/>
          <w:sz w:val="24"/>
          <w:szCs w:val="24"/>
        </w:rPr>
      </w:pPr>
    </w:p>
    <w:p w14:paraId="2FDB960C" w14:textId="77777777" w:rsidR="00F964A9" w:rsidRPr="006847A5" w:rsidRDefault="00F964A9" w:rsidP="00B77839">
      <w:pPr>
        <w:widowControl/>
        <w:numPr>
          <w:ilvl w:val="0"/>
          <w:numId w:val="12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Capacità della persona anziana di manifestare la volontà di intraprendere un percorso di “assistenza domiciliare” </w:t>
      </w:r>
      <w:r w:rsidRPr="006847A5">
        <w:rPr>
          <w:rFonts w:eastAsiaTheme="minorHAnsi"/>
          <w:b/>
          <w:bCs/>
          <w:color w:val="000000"/>
          <w:sz w:val="24"/>
          <w:szCs w:val="24"/>
        </w:rPr>
        <w:t>sperimentale</w:t>
      </w:r>
      <w:r w:rsidRPr="006847A5">
        <w:rPr>
          <w:rFonts w:eastAsiaTheme="minorHAnsi"/>
          <w:color w:val="000000"/>
          <w:sz w:val="24"/>
          <w:szCs w:val="24"/>
        </w:rPr>
        <w:t xml:space="preserve">. </w:t>
      </w:r>
    </w:p>
    <w:p w14:paraId="16182853" w14:textId="77777777" w:rsidR="00F964A9" w:rsidRPr="006847A5" w:rsidRDefault="00F964A9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37CFBA17" w14:textId="77777777" w:rsidR="00F964A9" w:rsidRPr="006847A5" w:rsidRDefault="00F964A9" w:rsidP="00B77839">
      <w:pPr>
        <w:tabs>
          <w:tab w:val="left" w:pos="821"/>
        </w:tabs>
        <w:spacing w:line="278" w:lineRule="auto"/>
        <w:ind w:right="108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I requisiti devono permanere in capo ai richiedenti per tutta la durata del progetto, pena la decadenza dal beneficio. I requisiti sono stati definiti sulla base della forte sperimentazione del progetto.</w:t>
      </w:r>
    </w:p>
    <w:p w14:paraId="3722D833" w14:textId="77777777" w:rsidR="007B25D7" w:rsidRPr="006847A5" w:rsidRDefault="007B25D7" w:rsidP="00B77839">
      <w:pPr>
        <w:tabs>
          <w:tab w:val="left" w:pos="821"/>
        </w:tabs>
        <w:spacing w:line="278" w:lineRule="auto"/>
        <w:ind w:right="108"/>
        <w:jc w:val="both"/>
        <w:rPr>
          <w:rFonts w:eastAsiaTheme="minorHAnsi"/>
          <w:color w:val="000000"/>
          <w:sz w:val="24"/>
          <w:szCs w:val="24"/>
        </w:rPr>
      </w:pPr>
    </w:p>
    <w:p w14:paraId="4ECD002E" w14:textId="77777777" w:rsidR="007B25D7" w:rsidRPr="006847A5" w:rsidRDefault="007B25D7" w:rsidP="00B77839">
      <w:pPr>
        <w:tabs>
          <w:tab w:val="left" w:pos="821"/>
        </w:tabs>
        <w:spacing w:line="278" w:lineRule="auto"/>
        <w:ind w:right="108"/>
        <w:jc w:val="both"/>
        <w:rPr>
          <w:sz w:val="24"/>
          <w:szCs w:val="24"/>
        </w:rPr>
      </w:pPr>
      <w:r w:rsidRPr="006847A5">
        <w:rPr>
          <w:sz w:val="24"/>
          <w:szCs w:val="24"/>
        </w:rPr>
        <w:t>In caso di decesso del beneficiario, in presenza di un coniuge convivente non autosufficiente certificato, lo stesso subentrerà come titolare del progetto potendo quindi dare effettiva prosecuzione a quanto già avviato o in fase di esecuzione.</w:t>
      </w:r>
    </w:p>
    <w:p w14:paraId="298CD4E1" w14:textId="77777777" w:rsidR="00827581" w:rsidRPr="006847A5" w:rsidRDefault="00827581" w:rsidP="00B77839">
      <w:pPr>
        <w:tabs>
          <w:tab w:val="left" w:pos="821"/>
        </w:tabs>
        <w:spacing w:line="278" w:lineRule="auto"/>
        <w:ind w:right="108"/>
        <w:jc w:val="both"/>
        <w:rPr>
          <w:sz w:val="24"/>
          <w:szCs w:val="24"/>
        </w:rPr>
      </w:pPr>
      <w:bookmarkStart w:id="1" w:name="_GoBack"/>
      <w:bookmarkEnd w:id="1"/>
    </w:p>
    <w:p w14:paraId="1ACF925C" w14:textId="77777777" w:rsidR="00827581" w:rsidRPr="006847A5" w:rsidRDefault="00827581" w:rsidP="00B77839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Art. 3 – Presentazione delle domande </w:t>
      </w:r>
    </w:p>
    <w:p w14:paraId="282E8600" w14:textId="77777777" w:rsidR="00B77839" w:rsidRPr="006847A5" w:rsidRDefault="00B77839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1BD778C8" w14:textId="77777777" w:rsidR="00827581" w:rsidRPr="006847A5" w:rsidRDefault="00827581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La domanda di partecipazione sottoscritta dal beneficiario o dal legale rappresentante (tutore/amministratore di sostegno) dovrà essere presentata utilizzando lo specifico format con le seguenti modalità: </w:t>
      </w:r>
    </w:p>
    <w:p w14:paraId="16147917" w14:textId="77777777" w:rsidR="00042D33" w:rsidRDefault="00827581" w:rsidP="00042D33">
      <w:r w:rsidRPr="006847A5">
        <w:rPr>
          <w:rFonts w:eastAsiaTheme="minorHAnsi"/>
          <w:color w:val="000000"/>
          <w:sz w:val="24"/>
          <w:szCs w:val="24"/>
        </w:rPr>
        <w:t>1) PEC a</w:t>
      </w:r>
      <w:r w:rsidR="00586DC1">
        <w:rPr>
          <w:rFonts w:eastAsiaTheme="minorHAnsi"/>
          <w:color w:val="000000"/>
          <w:sz w:val="24"/>
          <w:szCs w:val="24"/>
        </w:rPr>
        <w:t>l</w:t>
      </w:r>
      <w:r w:rsidR="00FA23EA" w:rsidRPr="006847A5">
        <w:rPr>
          <w:rFonts w:eastAsiaTheme="minorHAnsi"/>
          <w:color w:val="000000"/>
          <w:sz w:val="24"/>
          <w:szCs w:val="24"/>
        </w:rPr>
        <w:t xml:space="preserve"> </w:t>
      </w:r>
      <w:r w:rsidRPr="006847A5">
        <w:rPr>
          <w:rFonts w:eastAsiaTheme="minorHAnsi"/>
          <w:color w:val="000000"/>
          <w:sz w:val="24"/>
          <w:szCs w:val="24"/>
        </w:rPr>
        <w:t>seguent</w:t>
      </w:r>
      <w:r w:rsidR="00586DC1">
        <w:rPr>
          <w:rFonts w:eastAsiaTheme="minorHAnsi"/>
          <w:color w:val="000000"/>
          <w:sz w:val="24"/>
          <w:szCs w:val="24"/>
        </w:rPr>
        <w:t>e</w:t>
      </w:r>
      <w:r w:rsidRPr="006847A5">
        <w:rPr>
          <w:rFonts w:eastAsiaTheme="minorHAnsi"/>
          <w:color w:val="000000"/>
          <w:sz w:val="24"/>
          <w:szCs w:val="24"/>
        </w:rPr>
        <w:t xml:space="preserve"> indirizz</w:t>
      </w:r>
      <w:r w:rsidR="00586DC1">
        <w:rPr>
          <w:rFonts w:eastAsiaTheme="minorHAnsi"/>
          <w:color w:val="000000"/>
          <w:sz w:val="24"/>
          <w:szCs w:val="24"/>
        </w:rPr>
        <w:t>o</w:t>
      </w:r>
      <w:r w:rsidR="00FA23EA" w:rsidRPr="006847A5">
        <w:rPr>
          <w:rFonts w:eastAsiaTheme="minorHAnsi"/>
          <w:color w:val="000000"/>
          <w:sz w:val="24"/>
          <w:szCs w:val="24"/>
        </w:rPr>
        <w:t xml:space="preserve"> (gli indirizzi dei nove comuni di distretti)</w:t>
      </w:r>
      <w:r w:rsidR="00042D33">
        <w:rPr>
          <w:rFonts w:eastAsiaTheme="minorHAnsi"/>
          <w:color w:val="000000"/>
          <w:sz w:val="24"/>
          <w:szCs w:val="24"/>
        </w:rPr>
        <w:t xml:space="preserve"> </w:t>
      </w:r>
      <w:hyperlink r:id="rId12" w:history="1">
        <w:r w:rsidR="00042D33" w:rsidRPr="00832794">
          <w:rPr>
            <w:rStyle w:val="Collegamentoipertestuale"/>
          </w:rPr>
          <w:t>protocollo@pec.comunemineo.telecompost.it</w:t>
        </w:r>
      </w:hyperlink>
    </w:p>
    <w:p w14:paraId="34414EC6" w14:textId="5E8F77EE" w:rsidR="00827581" w:rsidRPr="006847A5" w:rsidRDefault="00827581" w:rsidP="00B77839">
      <w:pPr>
        <w:widowControl/>
        <w:adjustRightInd w:val="0"/>
        <w:spacing w:after="308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 indicando come oggetto “</w:t>
      </w:r>
      <w:r w:rsidRPr="006847A5">
        <w:rPr>
          <w:rFonts w:eastAsiaTheme="minorHAnsi"/>
          <w:i/>
          <w:iCs/>
          <w:color w:val="000000"/>
          <w:sz w:val="24"/>
          <w:szCs w:val="24"/>
        </w:rPr>
        <w:t>Domanda di partecipazione al progetto PNRR - Missione 5 - Componente C2. Investimento 1.1 - Sostegno alle persone vulnerabili e prevenzione dell’istituzionalizzazione degli anziani non autosufficienti. Sub – Investimento 1.1.2 - Autonomia degli anziani non autosufficienti. CUP</w:t>
      </w:r>
      <w:r w:rsidR="003A24EF" w:rsidRPr="006847A5">
        <w:rPr>
          <w:rFonts w:eastAsiaTheme="minorHAnsi"/>
          <w:i/>
          <w:iCs/>
          <w:color w:val="000000"/>
          <w:sz w:val="24"/>
          <w:szCs w:val="24"/>
        </w:rPr>
        <w:t xml:space="preserve"> : “B94H22000220006</w:t>
      </w:r>
      <w:r w:rsidRPr="006847A5">
        <w:rPr>
          <w:rFonts w:eastAsiaTheme="minorHAnsi"/>
          <w:color w:val="000000"/>
          <w:sz w:val="24"/>
          <w:szCs w:val="24"/>
        </w:rPr>
        <w:t xml:space="preserve">”; </w:t>
      </w:r>
    </w:p>
    <w:p w14:paraId="4877CBA9" w14:textId="77777777" w:rsidR="00827581" w:rsidRPr="006847A5" w:rsidRDefault="00827581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lastRenderedPageBreak/>
        <w:t xml:space="preserve">2) </w:t>
      </w: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Consegnata a mano </w:t>
      </w:r>
      <w:r w:rsidRPr="006847A5">
        <w:rPr>
          <w:rFonts w:eastAsiaTheme="minorHAnsi"/>
          <w:color w:val="000000"/>
          <w:sz w:val="24"/>
          <w:szCs w:val="24"/>
        </w:rPr>
        <w:t xml:space="preserve">presso </w:t>
      </w:r>
      <w:r w:rsidR="00FA23EA" w:rsidRPr="006847A5">
        <w:rPr>
          <w:rFonts w:eastAsiaTheme="minorHAnsi"/>
          <w:color w:val="000000"/>
          <w:sz w:val="24"/>
          <w:szCs w:val="24"/>
        </w:rPr>
        <w:t xml:space="preserve">gli </w:t>
      </w:r>
      <w:r w:rsidRPr="006847A5">
        <w:rPr>
          <w:rFonts w:eastAsiaTheme="minorHAnsi"/>
          <w:color w:val="000000"/>
          <w:sz w:val="24"/>
          <w:szCs w:val="24"/>
        </w:rPr>
        <w:t>uffici protocollo de</w:t>
      </w:r>
      <w:r w:rsidR="00FA23EA" w:rsidRPr="006847A5">
        <w:rPr>
          <w:rFonts w:eastAsiaTheme="minorHAnsi"/>
          <w:color w:val="000000"/>
          <w:sz w:val="24"/>
          <w:szCs w:val="24"/>
        </w:rPr>
        <w:t>i nove comuni del distretto socio sanitario  n. 13</w:t>
      </w:r>
      <w:r w:rsidRPr="006847A5">
        <w:rPr>
          <w:rFonts w:eastAsiaTheme="minorHAnsi"/>
          <w:color w:val="000000"/>
          <w:sz w:val="24"/>
          <w:szCs w:val="24"/>
        </w:rPr>
        <w:t xml:space="preserve"> (farà fede il timbro di accettazione dell'ufficio protocollo). </w:t>
      </w:r>
    </w:p>
    <w:p w14:paraId="36CCE20B" w14:textId="77777777" w:rsidR="00827581" w:rsidRPr="006847A5" w:rsidRDefault="00827581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6D089D0E" w14:textId="77777777" w:rsidR="00827581" w:rsidRPr="006847A5" w:rsidRDefault="00827581" w:rsidP="00B77839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6847A5">
        <w:rPr>
          <w:rFonts w:eastAsiaTheme="minorHAnsi"/>
          <w:b/>
          <w:bCs/>
          <w:color w:val="000000"/>
          <w:sz w:val="24"/>
          <w:szCs w:val="24"/>
        </w:rPr>
        <w:t>All'istanza</w:t>
      </w:r>
      <w:r w:rsidR="00FA23EA" w:rsidRPr="006847A5">
        <w:rPr>
          <w:rFonts w:eastAsiaTheme="minorHAnsi"/>
          <w:b/>
          <w:bCs/>
          <w:color w:val="000000"/>
          <w:sz w:val="24"/>
          <w:szCs w:val="24"/>
        </w:rPr>
        <w:t>, redatta secondo lo schema allegato al presente avviso</w:t>
      </w:r>
      <w:r w:rsidR="00B77839" w:rsidRPr="006847A5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FA23EA" w:rsidRPr="006847A5">
        <w:rPr>
          <w:rFonts w:eastAsiaTheme="minorHAnsi"/>
          <w:b/>
          <w:bCs/>
          <w:color w:val="000000"/>
          <w:sz w:val="24"/>
          <w:szCs w:val="24"/>
        </w:rPr>
        <w:t xml:space="preserve">(allegato A) </w:t>
      </w: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 deve essere allegata la seguente documentazione: </w:t>
      </w:r>
    </w:p>
    <w:p w14:paraId="7E7E12D9" w14:textId="77777777" w:rsidR="00B77839" w:rsidRPr="006847A5" w:rsidRDefault="00B77839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45A61D45" w14:textId="77777777" w:rsidR="00B77839" w:rsidRPr="006847A5" w:rsidRDefault="00827581" w:rsidP="00B77839">
      <w:pPr>
        <w:widowControl/>
        <w:numPr>
          <w:ilvl w:val="0"/>
          <w:numId w:val="13"/>
        </w:numPr>
        <w:adjustRightInd w:val="0"/>
        <w:spacing w:after="85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 xml:space="preserve">Copia fronte/retro di un documento di identità in corso di validità del beneficiario; </w:t>
      </w:r>
    </w:p>
    <w:p w14:paraId="10BDC573" w14:textId="3481F65E" w:rsidR="00E26DE2" w:rsidRPr="00FF045B" w:rsidRDefault="00827581" w:rsidP="00B77839">
      <w:pPr>
        <w:widowControl/>
        <w:numPr>
          <w:ilvl w:val="0"/>
          <w:numId w:val="13"/>
        </w:numPr>
        <w:adjustRightInd w:val="0"/>
        <w:spacing w:after="85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Verbale di certificazione di disabilità grave o non autosufficienza</w:t>
      </w:r>
      <w:r w:rsidR="00B77839" w:rsidRPr="006847A5">
        <w:rPr>
          <w:rFonts w:eastAsiaTheme="minorHAnsi"/>
          <w:color w:val="000000"/>
          <w:sz w:val="24"/>
          <w:szCs w:val="24"/>
        </w:rPr>
        <w:t xml:space="preserve"> rilasciato della competente </w:t>
      </w:r>
      <w:r w:rsidR="00E26DE2" w:rsidRPr="006847A5">
        <w:rPr>
          <w:rFonts w:eastAsiaTheme="minorHAnsi"/>
          <w:color w:val="000000"/>
          <w:sz w:val="24"/>
          <w:szCs w:val="24"/>
        </w:rPr>
        <w:t>commissione o,</w:t>
      </w:r>
      <w:r w:rsidR="00E26DE2" w:rsidRPr="006847A5">
        <w:rPr>
          <w:sz w:val="24"/>
          <w:szCs w:val="24"/>
        </w:rPr>
        <w:t xml:space="preserve"> in alternativa, nei casi di gravità recente</w:t>
      </w:r>
      <w:r w:rsidR="00FF045B" w:rsidRPr="00FF045B">
        <w:rPr>
          <w:sz w:val="24"/>
          <w:szCs w:val="24"/>
        </w:rPr>
        <w:t xml:space="preserve">, </w:t>
      </w:r>
      <w:r w:rsidR="00E26DE2" w:rsidRPr="00FF045B">
        <w:rPr>
          <w:sz w:val="24"/>
          <w:szCs w:val="24"/>
        </w:rPr>
        <w:t>certificato di non auto-sufficienza</w:t>
      </w:r>
      <w:r w:rsidR="00B77839" w:rsidRPr="00FF045B">
        <w:rPr>
          <w:rFonts w:eastAsiaTheme="minorHAnsi"/>
          <w:color w:val="000000"/>
          <w:sz w:val="24"/>
          <w:szCs w:val="24"/>
        </w:rPr>
        <w:t xml:space="preserve"> </w:t>
      </w:r>
      <w:r w:rsidR="00E26DE2" w:rsidRPr="00FF045B">
        <w:rPr>
          <w:sz w:val="24"/>
          <w:szCs w:val="24"/>
        </w:rPr>
        <w:t>rilasciato dal medico di medicina generale complet</w:t>
      </w:r>
      <w:r w:rsidR="00FF045B" w:rsidRPr="00FF045B">
        <w:rPr>
          <w:sz w:val="24"/>
          <w:szCs w:val="24"/>
        </w:rPr>
        <w:t xml:space="preserve">o </w:t>
      </w:r>
      <w:r w:rsidR="00E26DE2" w:rsidRPr="00FF045B">
        <w:rPr>
          <w:sz w:val="24"/>
          <w:szCs w:val="24"/>
        </w:rPr>
        <w:t xml:space="preserve"> di scheda</w:t>
      </w:r>
      <w:r w:rsidR="00FF045B" w:rsidRPr="00FF045B">
        <w:rPr>
          <w:sz w:val="24"/>
          <w:szCs w:val="24"/>
        </w:rPr>
        <w:t xml:space="preserve"> </w:t>
      </w:r>
      <w:r w:rsidR="00E26DE2" w:rsidRPr="00FF045B">
        <w:rPr>
          <w:sz w:val="24"/>
          <w:szCs w:val="24"/>
        </w:rPr>
        <w:t>multi-dimensionale</w:t>
      </w:r>
      <w:r w:rsidR="00FF045B" w:rsidRPr="00FF045B">
        <w:rPr>
          <w:sz w:val="24"/>
          <w:szCs w:val="24"/>
        </w:rPr>
        <w:t>, oppure</w:t>
      </w:r>
      <w:r w:rsidR="00E91BAC">
        <w:rPr>
          <w:sz w:val="24"/>
          <w:szCs w:val="24"/>
        </w:rPr>
        <w:t xml:space="preserve">, ancora in alternativa, </w:t>
      </w:r>
      <w:r w:rsidR="00FF045B" w:rsidRPr="00FF045B">
        <w:rPr>
          <w:sz w:val="24"/>
          <w:szCs w:val="24"/>
        </w:rPr>
        <w:t xml:space="preserve"> certificato di ridotta autonomia rilasciato dal medico di medicina generale ;</w:t>
      </w:r>
    </w:p>
    <w:p w14:paraId="5B4C7709" w14:textId="77777777" w:rsidR="00827581" w:rsidRPr="00FF045B" w:rsidRDefault="00827581" w:rsidP="00B77839">
      <w:pPr>
        <w:widowControl/>
        <w:numPr>
          <w:ilvl w:val="0"/>
          <w:numId w:val="13"/>
        </w:numPr>
        <w:adjustRightInd w:val="0"/>
        <w:spacing w:after="85"/>
        <w:jc w:val="both"/>
        <w:rPr>
          <w:rFonts w:eastAsiaTheme="minorHAnsi"/>
          <w:color w:val="000000"/>
          <w:sz w:val="24"/>
          <w:szCs w:val="24"/>
        </w:rPr>
      </w:pPr>
      <w:r w:rsidRPr="00FF045B">
        <w:rPr>
          <w:rFonts w:eastAsiaTheme="minorHAnsi"/>
          <w:color w:val="000000"/>
          <w:sz w:val="24"/>
          <w:szCs w:val="24"/>
        </w:rPr>
        <w:t>Autocertificazione di proprietà dell’immobile d</w:t>
      </w:r>
      <w:r w:rsidR="002370F2" w:rsidRPr="00FF045B">
        <w:rPr>
          <w:rFonts w:eastAsiaTheme="minorHAnsi"/>
          <w:color w:val="000000"/>
          <w:sz w:val="24"/>
          <w:szCs w:val="24"/>
        </w:rPr>
        <w:t>i residenza</w:t>
      </w:r>
      <w:r w:rsidRPr="00FF045B">
        <w:rPr>
          <w:rFonts w:eastAsiaTheme="minorHAnsi"/>
          <w:color w:val="000000"/>
          <w:sz w:val="24"/>
          <w:szCs w:val="24"/>
        </w:rPr>
        <w:t xml:space="preserve">; </w:t>
      </w:r>
    </w:p>
    <w:p w14:paraId="1F7F7F32" w14:textId="77777777" w:rsidR="00B77839" w:rsidRPr="006847A5" w:rsidRDefault="00827581" w:rsidP="00B77839">
      <w:pPr>
        <w:widowControl/>
        <w:numPr>
          <w:ilvl w:val="0"/>
          <w:numId w:val="13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Certificazione ISEE</w:t>
      </w:r>
      <w:r w:rsidR="002A5A21" w:rsidRPr="006847A5">
        <w:rPr>
          <w:rFonts w:eastAsiaTheme="minorHAnsi"/>
          <w:color w:val="000000"/>
          <w:sz w:val="24"/>
          <w:szCs w:val="24"/>
        </w:rPr>
        <w:t xml:space="preserve"> in corso di validità;</w:t>
      </w:r>
    </w:p>
    <w:p w14:paraId="793F5C5B" w14:textId="77777777" w:rsidR="00827581" w:rsidRPr="00FF045B" w:rsidRDefault="002A5A21" w:rsidP="00B77839">
      <w:pPr>
        <w:widowControl/>
        <w:numPr>
          <w:ilvl w:val="0"/>
          <w:numId w:val="13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FF045B">
        <w:rPr>
          <w:rFonts w:eastAsiaTheme="minorHAnsi"/>
          <w:sz w:val="24"/>
          <w:szCs w:val="24"/>
        </w:rPr>
        <w:t>Eventuale d</w:t>
      </w:r>
      <w:r w:rsidR="00691071" w:rsidRPr="00FF045B">
        <w:rPr>
          <w:rFonts w:eastAsiaTheme="minorHAnsi"/>
          <w:sz w:val="24"/>
          <w:szCs w:val="24"/>
        </w:rPr>
        <w:t>isponibilità alla frequenza di gruppo appartamento</w:t>
      </w:r>
      <w:r w:rsidR="00B77839" w:rsidRPr="00FF045B">
        <w:rPr>
          <w:rFonts w:eastAsiaTheme="minorHAnsi"/>
          <w:sz w:val="24"/>
          <w:szCs w:val="24"/>
        </w:rPr>
        <w:t>.</w:t>
      </w:r>
    </w:p>
    <w:p w14:paraId="0EC6FBEF" w14:textId="77777777" w:rsidR="00827581" w:rsidRPr="00FF045B" w:rsidRDefault="00827581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02BBB075" w14:textId="7BFADEF2" w:rsidR="00827581" w:rsidRPr="006847A5" w:rsidRDefault="00827581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Le istanze dovranno essere inoltrate entro e non oltre il giorno </w:t>
      </w:r>
      <w:r w:rsidR="00E4241C">
        <w:rPr>
          <w:rFonts w:eastAsiaTheme="minorHAnsi"/>
          <w:b/>
          <w:bCs/>
          <w:color w:val="000000"/>
          <w:sz w:val="24"/>
          <w:szCs w:val="24"/>
        </w:rPr>
        <w:t>22</w:t>
      </w:r>
      <w:r w:rsidR="006A380C" w:rsidRPr="006847A5">
        <w:rPr>
          <w:rFonts w:eastAsiaTheme="minorHAnsi"/>
          <w:b/>
          <w:bCs/>
          <w:color w:val="000000"/>
          <w:sz w:val="24"/>
          <w:szCs w:val="24"/>
        </w:rPr>
        <w:t xml:space="preserve">  del mese di </w:t>
      </w:r>
      <w:r w:rsidR="00E4241C">
        <w:rPr>
          <w:rFonts w:eastAsiaTheme="minorHAnsi"/>
          <w:b/>
          <w:bCs/>
          <w:color w:val="000000"/>
          <w:sz w:val="24"/>
          <w:szCs w:val="24"/>
        </w:rPr>
        <w:t xml:space="preserve">Novembre </w:t>
      </w:r>
      <w:r w:rsidRPr="006847A5">
        <w:rPr>
          <w:rFonts w:eastAsiaTheme="minorHAnsi"/>
          <w:b/>
          <w:bCs/>
          <w:color w:val="000000"/>
          <w:sz w:val="24"/>
          <w:szCs w:val="24"/>
        </w:rPr>
        <w:t>2024</w:t>
      </w:r>
      <w:r w:rsidRPr="006847A5">
        <w:rPr>
          <w:rFonts w:eastAsiaTheme="minorHAnsi"/>
          <w:color w:val="000000"/>
          <w:sz w:val="24"/>
          <w:szCs w:val="24"/>
        </w:rPr>
        <w:t>.</w:t>
      </w:r>
      <w:r w:rsidR="00FA23EA" w:rsidRPr="006847A5">
        <w:rPr>
          <w:rFonts w:eastAsiaTheme="minorHAnsi"/>
          <w:color w:val="000000"/>
          <w:sz w:val="24"/>
          <w:szCs w:val="24"/>
        </w:rPr>
        <w:t>, presso i</w:t>
      </w:r>
      <w:r w:rsidR="008F0DB1" w:rsidRPr="006847A5">
        <w:rPr>
          <w:rFonts w:eastAsiaTheme="minorHAnsi"/>
          <w:color w:val="000000"/>
          <w:sz w:val="24"/>
          <w:szCs w:val="24"/>
        </w:rPr>
        <w:t xml:space="preserve"> </w:t>
      </w:r>
      <w:r w:rsidR="00E4241C">
        <w:rPr>
          <w:rFonts w:eastAsiaTheme="minorHAnsi"/>
          <w:color w:val="000000"/>
          <w:sz w:val="24"/>
          <w:szCs w:val="24"/>
        </w:rPr>
        <w:t>C</w:t>
      </w:r>
      <w:r w:rsidR="008F0DB1" w:rsidRPr="006847A5">
        <w:rPr>
          <w:rFonts w:eastAsiaTheme="minorHAnsi"/>
          <w:color w:val="000000"/>
          <w:sz w:val="24"/>
          <w:szCs w:val="24"/>
        </w:rPr>
        <w:t>omuni di residenza dei richiedenti con le modalità  prima descritte</w:t>
      </w:r>
      <w:r w:rsidR="00B77839" w:rsidRPr="006847A5">
        <w:rPr>
          <w:rFonts w:eastAsiaTheme="minorHAnsi"/>
          <w:color w:val="000000"/>
          <w:sz w:val="24"/>
          <w:szCs w:val="24"/>
        </w:rPr>
        <w:t>.</w:t>
      </w:r>
    </w:p>
    <w:p w14:paraId="756D278E" w14:textId="1FA9D5A7" w:rsidR="00827581" w:rsidRPr="006847A5" w:rsidRDefault="00827581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In ogni caso, l’Avviso, al fine di completare eventuali posti rimasti disponibili, prevede ulteriori scadenze su base trimestrale a far data dal 01/</w:t>
      </w:r>
      <w:r w:rsidR="00E4241C">
        <w:rPr>
          <w:rFonts w:eastAsiaTheme="minorHAnsi"/>
          <w:color w:val="000000"/>
          <w:sz w:val="24"/>
          <w:szCs w:val="24"/>
        </w:rPr>
        <w:t>12</w:t>
      </w:r>
      <w:r w:rsidRPr="006847A5">
        <w:rPr>
          <w:rFonts w:eastAsiaTheme="minorHAnsi"/>
          <w:color w:val="000000"/>
          <w:sz w:val="24"/>
          <w:szCs w:val="24"/>
        </w:rPr>
        <w:t xml:space="preserve">/2024 e fino al 31 </w:t>
      </w:r>
      <w:r w:rsidR="003E5A66">
        <w:rPr>
          <w:rFonts w:eastAsiaTheme="minorHAnsi"/>
          <w:color w:val="000000"/>
          <w:sz w:val="24"/>
          <w:szCs w:val="24"/>
        </w:rPr>
        <w:t>dicembre</w:t>
      </w:r>
      <w:r w:rsidRPr="006847A5">
        <w:rPr>
          <w:rFonts w:eastAsiaTheme="minorHAnsi"/>
          <w:color w:val="000000"/>
          <w:sz w:val="24"/>
          <w:szCs w:val="24"/>
        </w:rPr>
        <w:t xml:space="preserve"> 202</w:t>
      </w:r>
      <w:r w:rsidR="003E5A66">
        <w:rPr>
          <w:rFonts w:eastAsiaTheme="minorHAnsi"/>
          <w:color w:val="000000"/>
          <w:sz w:val="24"/>
          <w:szCs w:val="24"/>
        </w:rPr>
        <w:t>5</w:t>
      </w:r>
      <w:r w:rsidRPr="006847A5">
        <w:rPr>
          <w:rFonts w:eastAsiaTheme="minorHAnsi"/>
          <w:color w:val="000000"/>
          <w:sz w:val="24"/>
          <w:szCs w:val="24"/>
        </w:rPr>
        <w:t xml:space="preserve">, per ciascuna scadenza verrà applicato l’ordine di priorità sopra definito. </w:t>
      </w:r>
    </w:p>
    <w:p w14:paraId="7793757C" w14:textId="77777777" w:rsidR="00827581" w:rsidRPr="006847A5" w:rsidRDefault="00827581" w:rsidP="00B77839">
      <w:pPr>
        <w:tabs>
          <w:tab w:val="left" w:pos="821"/>
        </w:tabs>
        <w:spacing w:line="278" w:lineRule="auto"/>
        <w:ind w:right="108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rFonts w:eastAsiaTheme="minorHAnsi"/>
          <w:color w:val="000000"/>
          <w:sz w:val="24"/>
          <w:szCs w:val="24"/>
        </w:rPr>
        <w:t>L’Ufficio di Piano del</w:t>
      </w:r>
      <w:r w:rsidR="006A380C" w:rsidRPr="006847A5">
        <w:rPr>
          <w:rFonts w:eastAsiaTheme="minorHAnsi"/>
          <w:color w:val="000000"/>
          <w:sz w:val="24"/>
          <w:szCs w:val="24"/>
        </w:rPr>
        <w:t xml:space="preserve"> Distretto Socio Sanitario n.</w:t>
      </w:r>
      <w:r w:rsidR="008F0DB1" w:rsidRPr="006847A5">
        <w:rPr>
          <w:rFonts w:eastAsiaTheme="minorHAnsi"/>
          <w:color w:val="000000"/>
          <w:sz w:val="24"/>
          <w:szCs w:val="24"/>
        </w:rPr>
        <w:t xml:space="preserve">13 </w:t>
      </w:r>
      <w:r w:rsidRPr="006847A5">
        <w:rPr>
          <w:rFonts w:eastAsiaTheme="minorHAnsi"/>
          <w:color w:val="000000"/>
          <w:sz w:val="24"/>
          <w:szCs w:val="24"/>
        </w:rPr>
        <w:t>provvederà ad effettuare controlli ed accertamenti in merito alla veridicità delle istanze, delle autocertificazioni e della documentazione presentata.</w:t>
      </w:r>
    </w:p>
    <w:p w14:paraId="6F0F1366" w14:textId="77777777" w:rsidR="00F80FD2" w:rsidRPr="006847A5" w:rsidRDefault="00F80FD2" w:rsidP="00B77839">
      <w:pPr>
        <w:pStyle w:val="Corpotesto"/>
        <w:spacing w:before="201"/>
        <w:ind w:left="112"/>
        <w:jc w:val="both"/>
        <w:rPr>
          <w:b/>
        </w:rPr>
      </w:pPr>
      <w:r w:rsidRPr="006847A5">
        <w:t xml:space="preserve">Si fa presente che le istanze pervenute </w:t>
      </w:r>
      <w:r w:rsidRPr="006847A5">
        <w:rPr>
          <w:b/>
        </w:rPr>
        <w:t xml:space="preserve">incomplete </w:t>
      </w:r>
      <w:r w:rsidRPr="006847A5">
        <w:t xml:space="preserve">della prevista documentazione entro il </w:t>
      </w:r>
      <w:r w:rsidRPr="006847A5">
        <w:rPr>
          <w:b/>
        </w:rPr>
        <w:t>termine</w:t>
      </w:r>
    </w:p>
    <w:p w14:paraId="30682BEA" w14:textId="77777777" w:rsidR="00F80FD2" w:rsidRPr="006847A5" w:rsidRDefault="00F80FD2" w:rsidP="00B77839">
      <w:pPr>
        <w:spacing w:before="44"/>
        <w:ind w:left="112"/>
        <w:jc w:val="both"/>
        <w:rPr>
          <w:b/>
          <w:sz w:val="24"/>
          <w:szCs w:val="24"/>
        </w:rPr>
      </w:pPr>
      <w:r w:rsidRPr="006847A5">
        <w:rPr>
          <w:sz w:val="24"/>
          <w:szCs w:val="24"/>
        </w:rPr>
        <w:t xml:space="preserve">prestabilito, </w:t>
      </w:r>
      <w:r w:rsidRPr="006847A5">
        <w:rPr>
          <w:b/>
          <w:sz w:val="24"/>
          <w:szCs w:val="24"/>
        </w:rPr>
        <w:t>non potranno essere valutate.</w:t>
      </w:r>
    </w:p>
    <w:p w14:paraId="12900CE9" w14:textId="77777777" w:rsidR="005B6755" w:rsidRPr="006847A5" w:rsidRDefault="005B6755" w:rsidP="00B77839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14:paraId="3B4BFB05" w14:textId="77777777" w:rsidR="005B6755" w:rsidRPr="006847A5" w:rsidRDefault="005B6755" w:rsidP="00B77839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6847A5">
        <w:rPr>
          <w:rFonts w:eastAsiaTheme="minorHAnsi"/>
          <w:b/>
          <w:bCs/>
          <w:color w:val="000000"/>
          <w:sz w:val="24"/>
          <w:szCs w:val="24"/>
        </w:rPr>
        <w:t xml:space="preserve">Art. 4 – Ammissione al beneficio </w:t>
      </w:r>
    </w:p>
    <w:p w14:paraId="6CE9C761" w14:textId="77777777" w:rsidR="005B6755" w:rsidRPr="006847A5" w:rsidRDefault="005B6755" w:rsidP="00B77839">
      <w:pPr>
        <w:pStyle w:val="Default"/>
        <w:jc w:val="both"/>
      </w:pPr>
      <w:r w:rsidRPr="006847A5">
        <w:t xml:space="preserve">Richiamati i requisiti d’accesso al beneficio così come elencati all’art. 2, in caso di un numero di istanze idonee superiore a </w:t>
      </w:r>
      <w:r w:rsidR="00E835DE" w:rsidRPr="006847A5">
        <w:t>100</w:t>
      </w:r>
      <w:r w:rsidRPr="006847A5">
        <w:t xml:space="preserve">, sarà redatta la graduatoria degli aventi diritto, dando priorità: </w:t>
      </w:r>
    </w:p>
    <w:p w14:paraId="5F92C8E6" w14:textId="77777777" w:rsidR="00E835DE" w:rsidRPr="006847A5" w:rsidRDefault="00E835DE" w:rsidP="00B77839">
      <w:pPr>
        <w:pStyle w:val="Default"/>
        <w:jc w:val="both"/>
      </w:pPr>
    </w:p>
    <w:p w14:paraId="39D54355" w14:textId="77777777" w:rsidR="00940759" w:rsidRDefault="00B77839" w:rsidP="00C067FC">
      <w:pPr>
        <w:pStyle w:val="Default"/>
        <w:numPr>
          <w:ilvl w:val="0"/>
          <w:numId w:val="14"/>
        </w:numPr>
        <w:jc w:val="both"/>
      </w:pPr>
      <w:r w:rsidRPr="006847A5">
        <w:t>Alla condizione di disabilità</w:t>
      </w:r>
      <w:r w:rsidR="00E835DE" w:rsidRPr="006847A5">
        <w:t xml:space="preserve">, </w:t>
      </w:r>
      <w:r w:rsidR="0071621B">
        <w:t>con</w:t>
      </w:r>
      <w:r w:rsidR="00940759">
        <w:t xml:space="preserve"> la seguente scala di </w:t>
      </w:r>
      <w:r w:rsidR="0071621B">
        <w:t xml:space="preserve"> priorità</w:t>
      </w:r>
      <w:r w:rsidR="00940759">
        <w:t>:</w:t>
      </w:r>
    </w:p>
    <w:p w14:paraId="71863794" w14:textId="692E23D3" w:rsidR="00940759" w:rsidRDefault="00E835DE" w:rsidP="00940759">
      <w:pPr>
        <w:pStyle w:val="Default"/>
        <w:numPr>
          <w:ilvl w:val="0"/>
          <w:numId w:val="20"/>
        </w:numPr>
        <w:jc w:val="both"/>
      </w:pPr>
      <w:r w:rsidRPr="006847A5">
        <w:t>possesso della certificazione rilasciata dall’apposita commissione</w:t>
      </w:r>
      <w:r w:rsidR="006614C2">
        <w:t xml:space="preserve"> o in alternativa, nei casi di gravità recente, certificato di non autosufficienza rilasciato dal medico di medicina generale;</w:t>
      </w:r>
    </w:p>
    <w:p w14:paraId="1D3218B7" w14:textId="1F38BDAB" w:rsidR="00E835DE" w:rsidRPr="003E5A66" w:rsidRDefault="006614C2" w:rsidP="00940759">
      <w:pPr>
        <w:pStyle w:val="Default"/>
        <w:numPr>
          <w:ilvl w:val="0"/>
          <w:numId w:val="20"/>
        </w:numPr>
        <w:jc w:val="both"/>
      </w:pPr>
      <w:r>
        <w:t>possesso della certificazione di ridotta autonomia rilasciata</w:t>
      </w:r>
      <w:r w:rsidR="003E5A66">
        <w:t xml:space="preserve"> </w:t>
      </w:r>
      <w:r w:rsidR="00940759">
        <w:t xml:space="preserve"> dal medico di medicina generale</w:t>
      </w:r>
      <w:r w:rsidR="003E5A66">
        <w:t>;</w:t>
      </w:r>
    </w:p>
    <w:p w14:paraId="25EAF34F" w14:textId="77777777" w:rsidR="00E835DE" w:rsidRPr="006847A5" w:rsidRDefault="00E835DE" w:rsidP="00B77839">
      <w:pPr>
        <w:pStyle w:val="Default"/>
        <w:jc w:val="both"/>
      </w:pPr>
    </w:p>
    <w:p w14:paraId="4184D479" w14:textId="77777777" w:rsidR="005B6755" w:rsidRPr="006847A5" w:rsidRDefault="005B6755" w:rsidP="00B77839">
      <w:pPr>
        <w:pStyle w:val="Paragrafoelenco"/>
        <w:widowControl/>
        <w:numPr>
          <w:ilvl w:val="0"/>
          <w:numId w:val="14"/>
        </w:numPr>
        <w:adjustRightInd w:val="0"/>
        <w:jc w:val="both"/>
        <w:rPr>
          <w:sz w:val="24"/>
          <w:szCs w:val="24"/>
        </w:rPr>
      </w:pPr>
      <w:r w:rsidRPr="006847A5">
        <w:rPr>
          <w:b/>
          <w:bCs/>
          <w:sz w:val="24"/>
          <w:szCs w:val="24"/>
        </w:rPr>
        <w:t xml:space="preserve">Alla fascia ISEE </w:t>
      </w:r>
      <w:r w:rsidRPr="006847A5">
        <w:rPr>
          <w:sz w:val="24"/>
          <w:szCs w:val="24"/>
        </w:rPr>
        <w:t>come da tabella sotto riportata. Si prenderà in esame l’ISEE socio-sanitario dell’anziano non autosufficiente o l’ISEE ordinario ove più favorevole</w:t>
      </w:r>
    </w:p>
    <w:p w14:paraId="1FD7F755" w14:textId="77777777" w:rsidR="00B77839" w:rsidRPr="006847A5" w:rsidRDefault="00B77839" w:rsidP="00B77839">
      <w:pPr>
        <w:widowControl/>
        <w:adjustRightInd w:val="0"/>
        <w:jc w:val="both"/>
        <w:rPr>
          <w:sz w:val="24"/>
          <w:szCs w:val="24"/>
        </w:rPr>
      </w:pP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2268"/>
        <w:gridCol w:w="1289"/>
      </w:tblGrid>
      <w:tr w:rsidR="008F0DB1" w:rsidRPr="006847A5" w14:paraId="76654266" w14:textId="77777777" w:rsidTr="001A0242">
        <w:trPr>
          <w:trHeight w:val="43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565" w14:textId="77777777" w:rsidR="008F0DB1" w:rsidRPr="006847A5" w:rsidRDefault="008F0DB1" w:rsidP="00B7783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it-IT"/>
              </w:rPr>
            </w:pPr>
            <w:r w:rsidRPr="006847A5">
              <w:rPr>
                <w:color w:val="000000"/>
                <w:sz w:val="24"/>
                <w:szCs w:val="24"/>
                <w:lang w:eastAsia="it-IT"/>
              </w:rPr>
              <w:t>FASCIA ISEE Euro</w:t>
            </w:r>
          </w:p>
        </w:tc>
      </w:tr>
      <w:tr w:rsidR="008F0DB1" w:rsidRPr="006847A5" w14:paraId="11F91909" w14:textId="77777777" w:rsidTr="001A0242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33AD" w14:textId="77777777" w:rsidR="008F0DB1" w:rsidRPr="006847A5" w:rsidRDefault="008F0DB1" w:rsidP="00B7783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it-IT"/>
              </w:rPr>
            </w:pPr>
            <w:r w:rsidRPr="006847A5">
              <w:rPr>
                <w:color w:val="000000"/>
                <w:sz w:val="24"/>
                <w:szCs w:val="24"/>
                <w:lang w:eastAsia="it-IT"/>
              </w:rPr>
              <w:t>0-10.000,00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27A0" w14:textId="77777777" w:rsidR="008F0DB1" w:rsidRPr="006847A5" w:rsidRDefault="008F0DB1" w:rsidP="00B7783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it-IT"/>
              </w:rPr>
            </w:pPr>
            <w:r w:rsidRPr="006847A5">
              <w:rPr>
                <w:color w:val="000000"/>
                <w:sz w:val="24"/>
                <w:szCs w:val="24"/>
                <w:lang w:eastAsia="it-IT"/>
              </w:rPr>
              <w:t>10.001,00-15.000,00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C4F" w14:textId="77777777" w:rsidR="008F0DB1" w:rsidRPr="006847A5" w:rsidRDefault="008F0DB1" w:rsidP="00B7783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it-IT"/>
              </w:rPr>
            </w:pPr>
            <w:r w:rsidRPr="006847A5">
              <w:rPr>
                <w:color w:val="000000"/>
                <w:sz w:val="24"/>
                <w:szCs w:val="24"/>
                <w:lang w:eastAsia="it-IT"/>
              </w:rPr>
              <w:t>15.001,00-25.000,00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B9A" w14:textId="77777777" w:rsidR="008F0DB1" w:rsidRPr="006847A5" w:rsidRDefault="008F0DB1" w:rsidP="00B7783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it-IT"/>
              </w:rPr>
            </w:pPr>
            <w:r w:rsidRPr="006847A5">
              <w:rPr>
                <w:color w:val="000000"/>
                <w:sz w:val="24"/>
                <w:szCs w:val="24"/>
                <w:lang w:eastAsia="it-IT"/>
              </w:rPr>
              <w:t>oltre 25.001,00</w:t>
            </w:r>
          </w:p>
        </w:tc>
      </w:tr>
    </w:tbl>
    <w:p w14:paraId="1C422BF0" w14:textId="77777777" w:rsidR="005B6755" w:rsidRPr="006847A5" w:rsidRDefault="005B6755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319C5C79" w14:textId="77777777" w:rsidR="005B6755" w:rsidRPr="006847A5" w:rsidRDefault="005B6755" w:rsidP="00B77839">
      <w:pPr>
        <w:pStyle w:val="Default"/>
        <w:jc w:val="both"/>
      </w:pPr>
      <w:r w:rsidRPr="006847A5">
        <w:t xml:space="preserve">A parità di Fascia ISEE </w:t>
      </w:r>
      <w:r w:rsidRPr="006847A5">
        <w:rPr>
          <w:b/>
          <w:bCs/>
        </w:rPr>
        <w:t xml:space="preserve">sarà data priorità </w:t>
      </w:r>
      <w:r w:rsidRPr="006847A5">
        <w:t xml:space="preserve">(in ordine): </w:t>
      </w:r>
    </w:p>
    <w:p w14:paraId="56944FF8" w14:textId="77777777" w:rsidR="005B6755" w:rsidRPr="003E5A66" w:rsidRDefault="003E5A66" w:rsidP="00053395">
      <w:pPr>
        <w:pStyle w:val="Default"/>
        <w:spacing w:after="68"/>
        <w:jc w:val="both"/>
      </w:pPr>
      <w:r w:rsidRPr="003E5A66">
        <w:t xml:space="preserve">A maggiore </w:t>
      </w:r>
      <w:r w:rsidR="005B6755" w:rsidRPr="003E5A66">
        <w:t xml:space="preserve">età anagrafica; </w:t>
      </w:r>
    </w:p>
    <w:p w14:paraId="12CCB7E9" w14:textId="77777777" w:rsidR="005B6755" w:rsidRPr="003E5A66" w:rsidRDefault="005B6755" w:rsidP="00B77839">
      <w:pPr>
        <w:pStyle w:val="Default"/>
        <w:numPr>
          <w:ilvl w:val="0"/>
          <w:numId w:val="15"/>
        </w:numPr>
        <w:spacing w:after="68"/>
        <w:jc w:val="both"/>
      </w:pPr>
      <w:r w:rsidRPr="003E5A66">
        <w:t xml:space="preserve">A persone che vivono sole; </w:t>
      </w:r>
    </w:p>
    <w:p w14:paraId="52B81ED0" w14:textId="77777777" w:rsidR="005B6755" w:rsidRPr="006847A5" w:rsidRDefault="005B6755" w:rsidP="00B77839">
      <w:pPr>
        <w:pStyle w:val="Default"/>
        <w:numPr>
          <w:ilvl w:val="0"/>
          <w:numId w:val="15"/>
        </w:numPr>
        <w:spacing w:after="68"/>
        <w:jc w:val="both"/>
      </w:pPr>
      <w:r w:rsidRPr="006847A5">
        <w:t xml:space="preserve">A persone che vivono con il coniuge anch’esso non autosufficiente; </w:t>
      </w:r>
    </w:p>
    <w:p w14:paraId="7C83021A" w14:textId="77777777" w:rsidR="005B6755" w:rsidRPr="006847A5" w:rsidRDefault="005B6755" w:rsidP="00B77839">
      <w:pPr>
        <w:pStyle w:val="Default"/>
        <w:numPr>
          <w:ilvl w:val="0"/>
          <w:numId w:val="15"/>
        </w:numPr>
        <w:jc w:val="both"/>
      </w:pPr>
      <w:r w:rsidRPr="006847A5">
        <w:t xml:space="preserve">A persone che vivono con un familiare in condizione di </w:t>
      </w:r>
      <w:r w:rsidR="00B77839" w:rsidRPr="006847A5">
        <w:t>non autosufficienza certificata.</w:t>
      </w:r>
    </w:p>
    <w:p w14:paraId="48F498E7" w14:textId="77777777" w:rsidR="005B6755" w:rsidRPr="006847A5" w:rsidRDefault="005B6755" w:rsidP="00B77839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6A9AC0B0" w14:textId="77777777" w:rsidR="005B6755" w:rsidRPr="006847A5" w:rsidRDefault="005B6755" w:rsidP="00B77839">
      <w:pPr>
        <w:widowControl/>
        <w:adjustRightInd w:val="0"/>
        <w:jc w:val="both"/>
        <w:rPr>
          <w:sz w:val="24"/>
          <w:szCs w:val="24"/>
        </w:rPr>
      </w:pPr>
      <w:r w:rsidRPr="006847A5">
        <w:rPr>
          <w:sz w:val="24"/>
          <w:szCs w:val="24"/>
        </w:rPr>
        <w:t>In caso di rinuncia o di altre manifestazioni di impossibilità alla partecipazione progettuale si procederà con l'inserimento di altri beneficiari idonei in base ai criteri sopraccitati</w:t>
      </w:r>
    </w:p>
    <w:p w14:paraId="4DDF19EC" w14:textId="77777777" w:rsidR="00A83E11" w:rsidRPr="006847A5" w:rsidRDefault="00A83E11" w:rsidP="00B77839">
      <w:pPr>
        <w:widowControl/>
        <w:adjustRightInd w:val="0"/>
        <w:jc w:val="both"/>
        <w:rPr>
          <w:sz w:val="24"/>
          <w:szCs w:val="24"/>
        </w:rPr>
      </w:pPr>
    </w:p>
    <w:p w14:paraId="02F2417D" w14:textId="77777777" w:rsidR="00AA79E8" w:rsidRPr="006847A5" w:rsidRDefault="00AA79E8" w:rsidP="00B77839">
      <w:pPr>
        <w:widowControl/>
        <w:adjustRightInd w:val="0"/>
        <w:jc w:val="both"/>
        <w:rPr>
          <w:sz w:val="24"/>
          <w:szCs w:val="24"/>
        </w:rPr>
      </w:pPr>
    </w:p>
    <w:p w14:paraId="22C70837" w14:textId="77777777" w:rsidR="00AA79E8" w:rsidRPr="006847A5" w:rsidRDefault="00AA79E8" w:rsidP="00B77839">
      <w:pPr>
        <w:pStyle w:val="Default"/>
        <w:jc w:val="both"/>
      </w:pPr>
      <w:r w:rsidRPr="006847A5">
        <w:rPr>
          <w:b/>
          <w:bCs/>
        </w:rPr>
        <w:t xml:space="preserve">Art. 5 – Il progetto assistenziale e il sostegno per l’abitare </w:t>
      </w:r>
    </w:p>
    <w:p w14:paraId="4892FB7A" w14:textId="3CD451C5" w:rsidR="00AA79E8" w:rsidRPr="006847A5" w:rsidRDefault="00AA79E8" w:rsidP="00B77839">
      <w:pPr>
        <w:pStyle w:val="Default"/>
        <w:jc w:val="both"/>
      </w:pPr>
      <w:r w:rsidRPr="006847A5">
        <w:t>A seguito di approvazione della graduatoria definitiva, i beneficiari selezionati saranno presi in carico da un’équipe multidisciplinare, che elaborerà un prog</w:t>
      </w:r>
      <w:r w:rsidR="00F07920">
        <w:t>etto assistenziale che conterrà:</w:t>
      </w:r>
      <w:r w:rsidRPr="006847A5">
        <w:t xml:space="preserve"> </w:t>
      </w:r>
    </w:p>
    <w:p w14:paraId="49C64B77" w14:textId="77777777" w:rsidR="000E3B87" w:rsidRDefault="00AF13CC" w:rsidP="000E3B87">
      <w:pPr>
        <w:pStyle w:val="Default"/>
        <w:numPr>
          <w:ilvl w:val="0"/>
          <w:numId w:val="19"/>
        </w:numPr>
        <w:jc w:val="both"/>
      </w:pPr>
      <w:r w:rsidRPr="00AF13CC">
        <w:rPr>
          <w:b/>
        </w:rPr>
        <w:t xml:space="preserve">Indicazione di </w:t>
      </w:r>
      <w:r w:rsidR="000E3B87" w:rsidRPr="00AF13CC">
        <w:rPr>
          <w:b/>
        </w:rPr>
        <w:t>sopralluoghi</w:t>
      </w:r>
      <w:r w:rsidR="000E3B87" w:rsidRPr="00AF13CC">
        <w:t xml:space="preserve"> tecnici necessari per l’adeguata collocazione ed installazione dei dispositivi tecnologici</w:t>
      </w:r>
      <w:r w:rsidR="000E3B87">
        <w:t>;</w:t>
      </w:r>
    </w:p>
    <w:p w14:paraId="5749ED65" w14:textId="77777777" w:rsidR="00AF13CC" w:rsidRPr="006847A5" w:rsidRDefault="00AF13CC" w:rsidP="00AF13CC">
      <w:pPr>
        <w:pStyle w:val="Default"/>
        <w:ind w:left="720"/>
        <w:jc w:val="both"/>
      </w:pPr>
    </w:p>
    <w:p w14:paraId="4A251B60" w14:textId="77777777" w:rsidR="00AA79E8" w:rsidRPr="006847A5" w:rsidRDefault="00AA79E8" w:rsidP="00AF13CC">
      <w:pPr>
        <w:pStyle w:val="Default"/>
        <w:ind w:left="284"/>
        <w:jc w:val="both"/>
      </w:pPr>
      <w:r w:rsidRPr="006847A5">
        <w:rPr>
          <w:b/>
          <w:bCs/>
        </w:rPr>
        <w:t xml:space="preserve">b) </w:t>
      </w:r>
      <w:r w:rsidR="00AF13CC">
        <w:rPr>
          <w:b/>
          <w:bCs/>
        </w:rPr>
        <w:t xml:space="preserve">  </w:t>
      </w:r>
      <w:r w:rsidRPr="006847A5">
        <w:rPr>
          <w:b/>
          <w:bCs/>
        </w:rPr>
        <w:t xml:space="preserve">Assistenza sociale domiciliare e integrata con i servizi sanitari. </w:t>
      </w:r>
    </w:p>
    <w:p w14:paraId="0C9809FE" w14:textId="77777777" w:rsidR="002816D2" w:rsidRPr="006847A5" w:rsidRDefault="002816D2" w:rsidP="00B77839">
      <w:pPr>
        <w:widowControl/>
        <w:adjustRightInd w:val="0"/>
        <w:jc w:val="both"/>
        <w:rPr>
          <w:sz w:val="24"/>
          <w:szCs w:val="24"/>
        </w:rPr>
      </w:pPr>
    </w:p>
    <w:p w14:paraId="3FC42021" w14:textId="77777777" w:rsidR="00873A06" w:rsidRDefault="002A5753" w:rsidP="00B77839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Per “sostegno all’abitare” si intendono le m</w:t>
      </w:r>
      <w:r w:rsidR="000E3B87" w:rsidRPr="00AF13CC">
        <w:rPr>
          <w:sz w:val="24"/>
          <w:szCs w:val="24"/>
        </w:rPr>
        <w:t>isure volte alla collocazione e all’installazione dei dispositivi tecnologici per garantire l’autonomia e l’assistenza integrata in rete da parte dei servizi socio-assistenziali territoriali e sociosanitari, alla persona anziana non autosufficiente, presso alloggi di proprietà pubblica o privata</w:t>
      </w:r>
      <w:r w:rsidR="00873A06">
        <w:rPr>
          <w:sz w:val="24"/>
          <w:szCs w:val="24"/>
        </w:rPr>
        <w:t>.</w:t>
      </w:r>
    </w:p>
    <w:p w14:paraId="62115712" w14:textId="77777777" w:rsidR="00873A06" w:rsidRPr="006847A5" w:rsidRDefault="00873A06" w:rsidP="00B77839">
      <w:pPr>
        <w:widowControl/>
        <w:adjustRightInd w:val="0"/>
        <w:jc w:val="both"/>
        <w:rPr>
          <w:sz w:val="24"/>
          <w:szCs w:val="24"/>
        </w:rPr>
      </w:pPr>
    </w:p>
    <w:p w14:paraId="4E463983" w14:textId="77777777" w:rsidR="001F15C9" w:rsidRPr="006847A5" w:rsidRDefault="001F15C9" w:rsidP="00B77839">
      <w:pPr>
        <w:pStyle w:val="Default"/>
        <w:jc w:val="both"/>
      </w:pPr>
      <w:r w:rsidRPr="006847A5">
        <w:rPr>
          <w:b/>
          <w:bCs/>
        </w:rPr>
        <w:t xml:space="preserve">La fornitura di dotazioni strumentali innovative per un Progetto sperimentale </w:t>
      </w:r>
    </w:p>
    <w:p w14:paraId="7719269C" w14:textId="77777777" w:rsidR="002A1D52" w:rsidRPr="006847A5" w:rsidRDefault="002A1D52" w:rsidP="002A1D52">
      <w:pPr>
        <w:pStyle w:val="Default"/>
        <w:jc w:val="both"/>
      </w:pPr>
      <w:r w:rsidRPr="002A5753">
        <w:t xml:space="preserve">La finalità del suddetto Avviso Pubblico è promuovere un progetto sperimentale relativo al finanziamento di interventi </w:t>
      </w:r>
      <w:r w:rsidR="002A5753" w:rsidRPr="002A5753">
        <w:t xml:space="preserve">per dotare </w:t>
      </w:r>
      <w:r w:rsidRPr="002A5753">
        <w:t>le a</w:t>
      </w:r>
      <w:r w:rsidR="0054203B" w:rsidRPr="002A5753">
        <w:t xml:space="preserve">bitazioni civili degli anziani </w:t>
      </w:r>
      <w:r w:rsidRPr="002A5753">
        <w:t>e i gruppi appartament</w:t>
      </w:r>
      <w:r w:rsidR="002A5753" w:rsidRPr="002A5753">
        <w:t>o</w:t>
      </w:r>
      <w:r w:rsidRPr="002A5753">
        <w:t xml:space="preserve">, </w:t>
      </w:r>
      <w:r w:rsidR="002A5753" w:rsidRPr="002A5753">
        <w:t>di</w:t>
      </w:r>
      <w:r w:rsidRPr="002A5753">
        <w:t xml:space="preserve"> dispositivi tecnologici di rilevazione cadute, </w:t>
      </w:r>
      <w:r w:rsidRPr="002A5753">
        <w:rPr>
          <w:color w:val="auto"/>
        </w:rPr>
        <w:t>così da permettere loro di continuare a vivere nelle proprie abitazioni o in gruppi appartamento anche in presenza di una riduzione della funzionalità fisica.</w:t>
      </w:r>
      <w:r w:rsidRPr="006847A5">
        <w:rPr>
          <w:color w:val="auto"/>
        </w:rPr>
        <w:t xml:space="preserve"> </w:t>
      </w:r>
    </w:p>
    <w:p w14:paraId="1AEB2E94" w14:textId="77777777" w:rsidR="002A1D52" w:rsidRPr="006847A5" w:rsidRDefault="002A1D52" w:rsidP="00B77839">
      <w:pPr>
        <w:pStyle w:val="Default"/>
        <w:jc w:val="both"/>
      </w:pPr>
    </w:p>
    <w:p w14:paraId="4B6699A4" w14:textId="77777777" w:rsidR="001F15C9" w:rsidRPr="002A5753" w:rsidRDefault="002A5753" w:rsidP="00B77839">
      <w:pPr>
        <w:pStyle w:val="Default"/>
        <w:jc w:val="both"/>
        <w:rPr>
          <w:color w:val="auto"/>
        </w:rPr>
      </w:pPr>
      <w:r w:rsidRPr="002A5753">
        <w:rPr>
          <w:b/>
          <w:bCs/>
          <w:iCs/>
          <w:color w:val="auto"/>
        </w:rPr>
        <w:t>Tecnologie</w:t>
      </w:r>
      <w:r w:rsidR="001F15C9" w:rsidRPr="002A5753">
        <w:rPr>
          <w:b/>
          <w:bCs/>
          <w:iCs/>
          <w:color w:val="auto"/>
        </w:rPr>
        <w:t xml:space="preserve"> </w:t>
      </w:r>
    </w:p>
    <w:p w14:paraId="3A20F30F" w14:textId="77777777" w:rsidR="001F15C9" w:rsidRPr="006847A5" w:rsidRDefault="001F15C9" w:rsidP="00B77839">
      <w:pPr>
        <w:pStyle w:val="Default"/>
        <w:jc w:val="both"/>
        <w:rPr>
          <w:color w:val="auto"/>
        </w:rPr>
      </w:pPr>
      <w:r w:rsidRPr="006847A5">
        <w:rPr>
          <w:color w:val="auto"/>
        </w:rPr>
        <w:t xml:space="preserve">L’obiettivo generale dell’intervento è rivolto al miglioramento dell’autonomia nell’ambiente domestico, garantendo la salute psico-fisica, la cura della persona attraverso la sperimentazione di una vita lontana da un contesto istituzionalizzato di una struttura e contribuendo in tal modo a contrastare ogni forma di segregazione. </w:t>
      </w:r>
    </w:p>
    <w:p w14:paraId="1D194F0F" w14:textId="77777777" w:rsidR="001F15C9" w:rsidRPr="006847A5" w:rsidRDefault="002A5753" w:rsidP="00B77839">
      <w:pPr>
        <w:pStyle w:val="Default"/>
        <w:jc w:val="both"/>
        <w:rPr>
          <w:color w:val="auto"/>
        </w:rPr>
      </w:pPr>
      <w:r w:rsidRPr="0015165D">
        <w:rPr>
          <w:color w:val="auto"/>
        </w:rPr>
        <w:t>Nello specifico queste</w:t>
      </w:r>
      <w:r w:rsidR="001F15C9" w:rsidRPr="0015165D">
        <w:rPr>
          <w:color w:val="auto"/>
        </w:rPr>
        <w:t xml:space="preserve"> tecnologie </w:t>
      </w:r>
      <w:r w:rsidRPr="0015165D">
        <w:rPr>
          <w:color w:val="auto"/>
        </w:rPr>
        <w:t xml:space="preserve">sono </w:t>
      </w:r>
      <w:r w:rsidR="001F15C9" w:rsidRPr="0015165D">
        <w:rPr>
          <w:color w:val="auto"/>
        </w:rPr>
        <w:t xml:space="preserve">volte a semplificare la quotidianità domestica e migliorare la qualità della vita dell’anziano. </w:t>
      </w:r>
      <w:r w:rsidR="002816D2" w:rsidRPr="0015165D">
        <w:rPr>
          <w:color w:val="auto"/>
        </w:rPr>
        <w:t xml:space="preserve">Gli interventi </w:t>
      </w:r>
      <w:r w:rsidR="001F15C9" w:rsidRPr="0015165D">
        <w:rPr>
          <w:color w:val="auto"/>
        </w:rPr>
        <w:t>consisteranno</w:t>
      </w:r>
      <w:r w:rsidRPr="0015165D">
        <w:rPr>
          <w:color w:val="auto"/>
        </w:rPr>
        <w:t xml:space="preserve"> nell’installazione di un sistema avanzato di rilevazione ambientale, che </w:t>
      </w:r>
      <w:r w:rsidR="0015165D">
        <w:rPr>
          <w:color w:val="auto"/>
        </w:rPr>
        <w:t xml:space="preserve">offrirà funzioni di sicurezza, come il rilevamento delle cadute, </w:t>
      </w:r>
      <w:r w:rsidR="0015165D" w:rsidRPr="0015165D">
        <w:rPr>
          <w:color w:val="auto"/>
        </w:rPr>
        <w:t>favor</w:t>
      </w:r>
      <w:r w:rsidR="0015165D">
        <w:rPr>
          <w:color w:val="auto"/>
        </w:rPr>
        <w:t>endo</w:t>
      </w:r>
      <w:r w:rsidR="0015165D" w:rsidRPr="0015165D">
        <w:rPr>
          <w:color w:val="auto"/>
        </w:rPr>
        <w:t xml:space="preserve"> la sicurezza e l’autonomia dell’anziano</w:t>
      </w:r>
      <w:r w:rsidR="0015165D">
        <w:rPr>
          <w:color w:val="auto"/>
        </w:rPr>
        <w:t>.</w:t>
      </w:r>
      <w:r w:rsidR="001F15C9" w:rsidRPr="006847A5">
        <w:rPr>
          <w:color w:val="auto"/>
        </w:rPr>
        <w:t xml:space="preserve"> </w:t>
      </w:r>
    </w:p>
    <w:p w14:paraId="6EFAA64C" w14:textId="77777777" w:rsidR="00B77839" w:rsidRPr="006847A5" w:rsidRDefault="00B77839" w:rsidP="00B77839">
      <w:pPr>
        <w:pStyle w:val="Default"/>
        <w:jc w:val="both"/>
        <w:rPr>
          <w:color w:val="auto"/>
        </w:rPr>
      </w:pPr>
    </w:p>
    <w:p w14:paraId="20CAA620" w14:textId="77777777" w:rsidR="001F15C9" w:rsidRPr="0015165D" w:rsidRDefault="001F15C9" w:rsidP="00B77839">
      <w:pPr>
        <w:pStyle w:val="Default"/>
        <w:jc w:val="both"/>
        <w:rPr>
          <w:color w:val="auto"/>
        </w:rPr>
      </w:pPr>
      <w:r w:rsidRPr="0015165D">
        <w:rPr>
          <w:b/>
          <w:bCs/>
          <w:i/>
          <w:iCs/>
          <w:color w:val="auto"/>
        </w:rPr>
        <w:t xml:space="preserve">Monitoraggio a distanza </w:t>
      </w:r>
    </w:p>
    <w:p w14:paraId="1953DE7D" w14:textId="77777777" w:rsidR="001F15C9" w:rsidRPr="006847A5" w:rsidRDefault="001F15C9" w:rsidP="00B77839">
      <w:pPr>
        <w:pStyle w:val="Default"/>
        <w:jc w:val="both"/>
        <w:rPr>
          <w:color w:val="auto"/>
        </w:rPr>
      </w:pPr>
      <w:r w:rsidRPr="0015165D">
        <w:rPr>
          <w:color w:val="auto"/>
        </w:rPr>
        <w:t>A</w:t>
      </w:r>
      <w:r w:rsidR="0015165D" w:rsidRPr="0015165D">
        <w:rPr>
          <w:color w:val="auto"/>
        </w:rPr>
        <w:t xml:space="preserve">ttraverso speciali dispositivi installati </w:t>
      </w:r>
      <w:r w:rsidRPr="0015165D">
        <w:rPr>
          <w:color w:val="auto"/>
        </w:rPr>
        <w:t>direttamente a casa dell’anziano</w:t>
      </w:r>
      <w:r w:rsidR="002816D2" w:rsidRPr="0015165D">
        <w:rPr>
          <w:color w:val="auto"/>
        </w:rPr>
        <w:t xml:space="preserve"> e nel gruppo appartamento</w:t>
      </w:r>
      <w:r w:rsidR="0015165D" w:rsidRPr="0015165D">
        <w:rPr>
          <w:color w:val="auto"/>
        </w:rPr>
        <w:t>,</w:t>
      </w:r>
      <w:r w:rsidR="002816D2" w:rsidRPr="0015165D">
        <w:rPr>
          <w:color w:val="auto"/>
        </w:rPr>
        <w:t xml:space="preserve"> </w:t>
      </w:r>
      <w:r w:rsidRPr="0015165D">
        <w:rPr>
          <w:color w:val="auto"/>
        </w:rPr>
        <w:t xml:space="preserve"> </w:t>
      </w:r>
      <w:r w:rsidR="0015165D" w:rsidRPr="0015165D">
        <w:rPr>
          <w:color w:val="auto"/>
        </w:rPr>
        <w:t xml:space="preserve">si garantirà il monitoraggio </w:t>
      </w:r>
      <w:r w:rsidRPr="0015165D">
        <w:rPr>
          <w:color w:val="auto"/>
        </w:rPr>
        <w:t xml:space="preserve"> </w:t>
      </w:r>
      <w:r w:rsidR="0015165D">
        <w:rPr>
          <w:color w:val="auto"/>
        </w:rPr>
        <w:t xml:space="preserve">a distanza e in caso di eventi, rilevati dalla piattaforma di teleassistenza, si attiverà l’intervento degli operatori per contattare il </w:t>
      </w:r>
      <w:proofErr w:type="spellStart"/>
      <w:r w:rsidR="0015165D">
        <w:rPr>
          <w:color w:val="auto"/>
        </w:rPr>
        <w:t>caregiver</w:t>
      </w:r>
      <w:proofErr w:type="spellEnd"/>
      <w:r w:rsidR="0015165D">
        <w:rPr>
          <w:color w:val="auto"/>
        </w:rPr>
        <w:t xml:space="preserve">. </w:t>
      </w:r>
      <w:r w:rsidRPr="0015165D">
        <w:rPr>
          <w:color w:val="auto"/>
        </w:rPr>
        <w:t xml:space="preserve"> In questo modo, si avrà la possibilità di </w:t>
      </w:r>
      <w:r w:rsidR="0015165D">
        <w:rPr>
          <w:color w:val="auto"/>
        </w:rPr>
        <w:t>prevedere interventi</w:t>
      </w:r>
      <w:r w:rsidRPr="0015165D">
        <w:rPr>
          <w:color w:val="auto"/>
        </w:rPr>
        <w:t xml:space="preserve"> differenziati per ogni singolo paziente, limitando il numero di riammissioni ospedaliere.</w:t>
      </w:r>
      <w:r w:rsidRPr="006847A5">
        <w:rPr>
          <w:color w:val="auto"/>
        </w:rPr>
        <w:t xml:space="preserve"> </w:t>
      </w:r>
    </w:p>
    <w:p w14:paraId="418B121D" w14:textId="77777777" w:rsidR="002816D2" w:rsidRPr="006847A5" w:rsidRDefault="002816D2" w:rsidP="00B77839">
      <w:pPr>
        <w:pStyle w:val="Default"/>
        <w:jc w:val="both"/>
        <w:rPr>
          <w:b/>
          <w:bCs/>
          <w:color w:val="auto"/>
        </w:rPr>
      </w:pPr>
    </w:p>
    <w:p w14:paraId="0F42BEED" w14:textId="77777777" w:rsidR="001F15C9" w:rsidRPr="0015165D" w:rsidRDefault="001F15C9" w:rsidP="00B77839">
      <w:pPr>
        <w:pStyle w:val="Default"/>
        <w:jc w:val="both"/>
        <w:rPr>
          <w:color w:val="auto"/>
        </w:rPr>
      </w:pPr>
      <w:r w:rsidRPr="0015165D">
        <w:rPr>
          <w:b/>
          <w:bCs/>
          <w:color w:val="auto"/>
        </w:rPr>
        <w:t xml:space="preserve">Sono </w:t>
      </w:r>
      <w:r w:rsidR="0015165D" w:rsidRPr="0015165D">
        <w:rPr>
          <w:b/>
          <w:bCs/>
          <w:color w:val="auto"/>
        </w:rPr>
        <w:t xml:space="preserve">ammissibili </w:t>
      </w:r>
      <w:r w:rsidRPr="0015165D">
        <w:rPr>
          <w:b/>
          <w:bCs/>
          <w:color w:val="auto"/>
        </w:rPr>
        <w:t xml:space="preserve">le seguenti tipologie di intervento, caratterizzate da un alto contenuto innovativo rispetto al mercato tradizionale: </w:t>
      </w:r>
    </w:p>
    <w:p w14:paraId="0EA33C27" w14:textId="77777777" w:rsidR="001F15C9" w:rsidRPr="0015165D" w:rsidRDefault="001F15C9" w:rsidP="00B77839">
      <w:pPr>
        <w:pStyle w:val="Default"/>
        <w:numPr>
          <w:ilvl w:val="0"/>
          <w:numId w:val="16"/>
        </w:numPr>
        <w:spacing w:after="27"/>
        <w:jc w:val="both"/>
        <w:rPr>
          <w:color w:val="auto"/>
        </w:rPr>
      </w:pPr>
      <w:r w:rsidRPr="0015165D">
        <w:rPr>
          <w:color w:val="auto"/>
        </w:rPr>
        <w:t xml:space="preserve">Strumentazioni tecnologiche ed informatiche per </w:t>
      </w:r>
      <w:r w:rsidR="0015165D">
        <w:rPr>
          <w:color w:val="auto"/>
        </w:rPr>
        <w:t>la rilevazione ambientale</w:t>
      </w:r>
      <w:r w:rsidR="00965B75">
        <w:rPr>
          <w:color w:val="auto"/>
        </w:rPr>
        <w:t xml:space="preserve"> </w:t>
      </w:r>
      <w:r w:rsidRPr="0015165D">
        <w:rPr>
          <w:color w:val="auto"/>
        </w:rPr>
        <w:t>e lo svolgimento delle attività quotidiane</w:t>
      </w:r>
      <w:r w:rsidR="00965B75">
        <w:rPr>
          <w:color w:val="auto"/>
        </w:rPr>
        <w:t xml:space="preserve"> in sicurezza</w:t>
      </w:r>
      <w:r w:rsidRPr="0015165D">
        <w:rPr>
          <w:color w:val="auto"/>
        </w:rPr>
        <w:t xml:space="preserve">; </w:t>
      </w:r>
    </w:p>
    <w:p w14:paraId="27476489" w14:textId="77777777" w:rsidR="001F15C9" w:rsidRPr="0015165D" w:rsidRDefault="001F15C9" w:rsidP="00B77839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15165D">
        <w:rPr>
          <w:color w:val="auto"/>
        </w:rPr>
        <w:t>Piccoli interventi di supporto volti</w:t>
      </w:r>
      <w:r w:rsidR="00965B75">
        <w:rPr>
          <w:color w:val="auto"/>
        </w:rPr>
        <w:t xml:space="preserve"> all’installazione dei Kit tecnologici per </w:t>
      </w:r>
      <w:r w:rsidRPr="0015165D">
        <w:rPr>
          <w:color w:val="auto"/>
        </w:rPr>
        <w:t xml:space="preserve">assicurare la vivibilità dell’ambiente domestico e la funzionalità </w:t>
      </w:r>
      <w:r w:rsidR="00965B75">
        <w:rPr>
          <w:color w:val="auto"/>
        </w:rPr>
        <w:t>progettuale</w:t>
      </w:r>
      <w:r w:rsidRPr="0015165D">
        <w:rPr>
          <w:color w:val="auto"/>
        </w:rPr>
        <w:t xml:space="preserve">, purché direttamente connessi alla finalità dell’intervento di </w:t>
      </w:r>
      <w:r w:rsidR="00965B75">
        <w:rPr>
          <w:color w:val="auto"/>
        </w:rPr>
        <w:t>rilevazione dell</w:t>
      </w:r>
      <w:r w:rsidRPr="0015165D">
        <w:rPr>
          <w:color w:val="auto"/>
        </w:rPr>
        <w:t xml:space="preserve">’ambiente domestico. </w:t>
      </w:r>
    </w:p>
    <w:p w14:paraId="78E8905E" w14:textId="77777777" w:rsidR="001F15C9" w:rsidRPr="006847A5" w:rsidRDefault="001F15C9" w:rsidP="00B77839">
      <w:pPr>
        <w:pStyle w:val="Default"/>
        <w:jc w:val="both"/>
        <w:rPr>
          <w:color w:val="auto"/>
        </w:rPr>
      </w:pPr>
    </w:p>
    <w:p w14:paraId="0CF7539F" w14:textId="77777777" w:rsidR="001F15C9" w:rsidRPr="006847A5" w:rsidRDefault="001F15C9" w:rsidP="00B77839">
      <w:pPr>
        <w:widowControl/>
        <w:adjustRightInd w:val="0"/>
        <w:jc w:val="both"/>
        <w:rPr>
          <w:sz w:val="24"/>
          <w:szCs w:val="24"/>
        </w:rPr>
      </w:pPr>
      <w:r w:rsidRPr="006847A5">
        <w:rPr>
          <w:sz w:val="24"/>
          <w:szCs w:val="24"/>
        </w:rPr>
        <w:t>Gli interventi devono essere realizzati in modo non invasivo e tali da non modificare la struttura dell’abitazione, utilizzando, laddove possibile, gli impianti già esistenti</w:t>
      </w:r>
      <w:r w:rsidR="00B77839" w:rsidRPr="006847A5">
        <w:rPr>
          <w:sz w:val="24"/>
          <w:szCs w:val="24"/>
        </w:rPr>
        <w:t>.</w:t>
      </w:r>
    </w:p>
    <w:p w14:paraId="074FBCC7" w14:textId="77777777" w:rsidR="001F15C9" w:rsidRPr="006847A5" w:rsidRDefault="001F15C9" w:rsidP="00B77839">
      <w:pPr>
        <w:widowControl/>
        <w:adjustRightInd w:val="0"/>
        <w:jc w:val="both"/>
        <w:rPr>
          <w:sz w:val="24"/>
          <w:szCs w:val="24"/>
        </w:rPr>
      </w:pPr>
    </w:p>
    <w:p w14:paraId="1909D2BF" w14:textId="77777777" w:rsidR="001F15C9" w:rsidRPr="006847A5" w:rsidRDefault="001F15C9" w:rsidP="00B77839">
      <w:pPr>
        <w:pStyle w:val="Default"/>
        <w:jc w:val="both"/>
      </w:pPr>
      <w:r w:rsidRPr="006847A5">
        <w:lastRenderedPageBreak/>
        <w:t xml:space="preserve">La tecnologia utilizzata, inoltre, deve essere affidabile e sicura, flessibile ed adattabile alle esigenze dell’utente, semplice, intuitiva e compatibile con le finalità cui tende il progetto. </w:t>
      </w:r>
    </w:p>
    <w:p w14:paraId="28E6A28F" w14:textId="77777777" w:rsidR="00696206" w:rsidRPr="006847A5" w:rsidRDefault="00696206" w:rsidP="00B77839">
      <w:pPr>
        <w:pStyle w:val="Default"/>
        <w:jc w:val="both"/>
        <w:rPr>
          <w:b/>
          <w:bCs/>
        </w:rPr>
      </w:pPr>
    </w:p>
    <w:p w14:paraId="32F71221" w14:textId="77777777" w:rsidR="001F15C9" w:rsidRPr="006847A5" w:rsidRDefault="001F15C9" w:rsidP="00B77839">
      <w:pPr>
        <w:pStyle w:val="Default"/>
        <w:jc w:val="both"/>
      </w:pPr>
      <w:r w:rsidRPr="006847A5">
        <w:rPr>
          <w:b/>
          <w:bCs/>
        </w:rPr>
        <w:t xml:space="preserve">L’erogazione di servizi accessori </w:t>
      </w:r>
    </w:p>
    <w:p w14:paraId="4B7F4F15" w14:textId="77777777" w:rsidR="001F15C9" w:rsidRPr="006847A5" w:rsidRDefault="001F15C9" w:rsidP="00B77839">
      <w:pPr>
        <w:pStyle w:val="Default"/>
        <w:jc w:val="both"/>
      </w:pPr>
      <w:r w:rsidRPr="006847A5">
        <w:t xml:space="preserve">Una parte del budget riguarderà costi di gestione per il Servizio di Assistenza Domiciliare: un insieme di prestazioni di carattere socio-assistenziale per la cura e il sostegno di anziani fragili, finalizzato a contrastare l’isolamento, l’emarginazione sociale e favorire la permanenza nel proprio ambiente di vita, evitando in questo modo l’istituzionalizzazione. </w:t>
      </w:r>
    </w:p>
    <w:p w14:paraId="6E09C353" w14:textId="77777777" w:rsidR="001F15C9" w:rsidRPr="006847A5" w:rsidRDefault="001F15C9" w:rsidP="00B77839">
      <w:pPr>
        <w:widowControl/>
        <w:adjustRightInd w:val="0"/>
        <w:jc w:val="both"/>
        <w:rPr>
          <w:sz w:val="24"/>
          <w:szCs w:val="24"/>
        </w:rPr>
      </w:pPr>
      <w:r w:rsidRPr="006847A5">
        <w:rPr>
          <w:sz w:val="24"/>
          <w:szCs w:val="24"/>
        </w:rPr>
        <w:t>In particolare, il servizio comprende i seguenti interventi (non esaustivi):</w:t>
      </w:r>
    </w:p>
    <w:p w14:paraId="07973A2C" w14:textId="77777777" w:rsidR="001F15C9" w:rsidRPr="006847A5" w:rsidRDefault="001F15C9" w:rsidP="00B77839">
      <w:pPr>
        <w:pStyle w:val="Default"/>
        <w:jc w:val="both"/>
      </w:pPr>
    </w:p>
    <w:p w14:paraId="4F9F5691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Prestazioni di cura e igiene della persona e dell’ambiente domestico; </w:t>
      </w:r>
    </w:p>
    <w:p w14:paraId="2EC8D570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Supporto allo svolgimento delle attività giornaliere; </w:t>
      </w:r>
    </w:p>
    <w:p w14:paraId="69B0FE94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Disbrigo di semplici pratiche amministrative; </w:t>
      </w:r>
    </w:p>
    <w:p w14:paraId="46236C40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Accompagnamento per visite e commissioni; </w:t>
      </w:r>
    </w:p>
    <w:p w14:paraId="57FCB016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Preparazione dei pasti; </w:t>
      </w:r>
    </w:p>
    <w:p w14:paraId="13FC17DB" w14:textId="77777777" w:rsidR="00B77839" w:rsidRPr="006847A5" w:rsidRDefault="001F15C9" w:rsidP="00B77839">
      <w:pPr>
        <w:pStyle w:val="Default"/>
        <w:numPr>
          <w:ilvl w:val="5"/>
          <w:numId w:val="17"/>
        </w:numPr>
        <w:spacing w:after="68"/>
        <w:jc w:val="both"/>
      </w:pPr>
      <w:r w:rsidRPr="006847A5">
        <w:t>Supporto per l'acquisto di generi alimentari, medicinali e di a</w:t>
      </w:r>
      <w:r w:rsidR="00B77839" w:rsidRPr="006847A5">
        <w:t xml:space="preserve">ltro genere durante l'orario di </w:t>
      </w:r>
    </w:p>
    <w:p w14:paraId="492BFA8F" w14:textId="77777777" w:rsidR="001F15C9" w:rsidRPr="006847A5" w:rsidRDefault="001F15C9" w:rsidP="00B77839">
      <w:pPr>
        <w:pStyle w:val="Default"/>
        <w:numPr>
          <w:ilvl w:val="6"/>
          <w:numId w:val="17"/>
        </w:numPr>
        <w:spacing w:after="68"/>
        <w:jc w:val="both"/>
      </w:pPr>
      <w:r w:rsidRPr="006847A5">
        <w:t xml:space="preserve">assistenza; </w:t>
      </w:r>
    </w:p>
    <w:p w14:paraId="37381D29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Lavaggio/cambio di biancheria; </w:t>
      </w:r>
    </w:p>
    <w:p w14:paraId="7EC3863B" w14:textId="77777777" w:rsidR="001F15C9" w:rsidRPr="006847A5" w:rsidRDefault="001F15C9" w:rsidP="00B77839">
      <w:pPr>
        <w:pStyle w:val="Default"/>
        <w:numPr>
          <w:ilvl w:val="1"/>
          <w:numId w:val="17"/>
        </w:numPr>
        <w:spacing w:after="68"/>
        <w:jc w:val="both"/>
      </w:pPr>
      <w:r w:rsidRPr="006847A5">
        <w:t xml:space="preserve">Accompagnamento presso i servizi di cura; </w:t>
      </w:r>
    </w:p>
    <w:p w14:paraId="2E018B8F" w14:textId="77777777" w:rsidR="001F15C9" w:rsidRPr="006847A5" w:rsidRDefault="001F15C9" w:rsidP="00B77839">
      <w:pPr>
        <w:pStyle w:val="Default"/>
        <w:numPr>
          <w:ilvl w:val="1"/>
          <w:numId w:val="17"/>
        </w:numPr>
        <w:jc w:val="both"/>
      </w:pPr>
      <w:r w:rsidRPr="006847A5">
        <w:t xml:space="preserve">Interventi volti a favorire la vita di relazione, compreso il sostegno emotivo e affettivo. </w:t>
      </w:r>
    </w:p>
    <w:p w14:paraId="0C53A5D3" w14:textId="77777777" w:rsidR="001F15C9" w:rsidRPr="006847A5" w:rsidRDefault="001F15C9" w:rsidP="00B77839">
      <w:pPr>
        <w:pStyle w:val="Default"/>
        <w:numPr>
          <w:ilvl w:val="1"/>
          <w:numId w:val="17"/>
        </w:numPr>
        <w:jc w:val="both"/>
      </w:pPr>
    </w:p>
    <w:p w14:paraId="000D3DF6" w14:textId="77777777" w:rsidR="00F52A9B" w:rsidRPr="006847A5" w:rsidRDefault="00F52A9B" w:rsidP="00B77839">
      <w:pPr>
        <w:pStyle w:val="Default"/>
        <w:numPr>
          <w:ilvl w:val="0"/>
          <w:numId w:val="17"/>
        </w:numPr>
        <w:jc w:val="both"/>
      </w:pPr>
      <w:r w:rsidRPr="006847A5">
        <w:rPr>
          <w:b/>
          <w:bCs/>
        </w:rPr>
        <w:t xml:space="preserve">Art. 6 – Obblighi del beneficiario </w:t>
      </w:r>
    </w:p>
    <w:p w14:paraId="170EC396" w14:textId="77777777" w:rsidR="00AA79E8" w:rsidRPr="00F07920" w:rsidRDefault="00F52A9B" w:rsidP="00B77839">
      <w:pPr>
        <w:pStyle w:val="Paragrafoelenco"/>
        <w:widowControl/>
        <w:numPr>
          <w:ilvl w:val="0"/>
          <w:numId w:val="17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847A5">
        <w:rPr>
          <w:sz w:val="24"/>
          <w:szCs w:val="24"/>
        </w:rPr>
        <w:t>La concessione dei benefici è subordinata al rispetto degli impegni sottoscritt</w:t>
      </w:r>
      <w:r w:rsidR="00B77839" w:rsidRPr="006847A5">
        <w:rPr>
          <w:sz w:val="24"/>
          <w:szCs w:val="24"/>
        </w:rPr>
        <w:t xml:space="preserve">i dal beneficiario nel progetto </w:t>
      </w:r>
      <w:r w:rsidRPr="006847A5">
        <w:rPr>
          <w:sz w:val="24"/>
          <w:szCs w:val="24"/>
        </w:rPr>
        <w:t>assistenziale. È responsabilità del beneficiario comunicare all’Ufficio d</w:t>
      </w:r>
      <w:r w:rsidR="0064010A" w:rsidRPr="006847A5">
        <w:rPr>
          <w:sz w:val="24"/>
          <w:szCs w:val="24"/>
        </w:rPr>
        <w:t xml:space="preserve">el Distretto Socio Sanitario n. 13 </w:t>
      </w:r>
      <w:r w:rsidRPr="006847A5">
        <w:rPr>
          <w:sz w:val="24"/>
          <w:szCs w:val="24"/>
        </w:rPr>
        <w:t>qualunque cambiamento intervenuto nella sua situazione che determini la perdita anche di uno solo dei requisiti di accesso di cui all’art. 2 o il verificarsi di una delle condizioni di cui all’art. 7 del presente Avviso. Qualora il cittadino non informi l’Ufficio di Piano delle variazioni intervenute, lo stesso decade immediatamente dal beneficio concessogli ed incorre nelle sanzioni previste dal codice penale e dalle leggi attualmente vigenti in materia. In tal caso l’Ente ha facoltà di rivalsa per le somme equivalenti ai servizi indebitamente percepiti.</w:t>
      </w:r>
    </w:p>
    <w:p w14:paraId="333816DB" w14:textId="77777777" w:rsidR="00F07920" w:rsidRPr="00F07920" w:rsidRDefault="00F07920" w:rsidP="00F07920">
      <w:pPr>
        <w:widowControl/>
        <w:adjustRightInd w:val="0"/>
        <w:ind w:left="112"/>
        <w:jc w:val="both"/>
        <w:rPr>
          <w:rFonts w:eastAsiaTheme="minorHAnsi"/>
          <w:color w:val="000000"/>
          <w:sz w:val="24"/>
          <w:szCs w:val="24"/>
        </w:rPr>
      </w:pPr>
    </w:p>
    <w:p w14:paraId="2C721455" w14:textId="77777777" w:rsidR="00F52A9B" w:rsidRPr="006847A5" w:rsidRDefault="00F52A9B" w:rsidP="00B77839">
      <w:pPr>
        <w:pStyle w:val="Default"/>
        <w:numPr>
          <w:ilvl w:val="0"/>
          <w:numId w:val="17"/>
        </w:numPr>
        <w:jc w:val="both"/>
      </w:pPr>
      <w:r w:rsidRPr="006847A5">
        <w:rPr>
          <w:b/>
          <w:bCs/>
        </w:rPr>
        <w:t xml:space="preserve">Art. 7 – Cause di revoca del beneficio </w:t>
      </w:r>
    </w:p>
    <w:p w14:paraId="2F82C2E9" w14:textId="77777777" w:rsidR="00F52A9B" w:rsidRPr="006847A5" w:rsidRDefault="00F52A9B" w:rsidP="00B77839">
      <w:pPr>
        <w:pStyle w:val="Default"/>
        <w:numPr>
          <w:ilvl w:val="0"/>
          <w:numId w:val="17"/>
        </w:numPr>
        <w:jc w:val="both"/>
      </w:pPr>
      <w:r w:rsidRPr="006847A5">
        <w:t xml:space="preserve">Il beneficio potrebbe essere revocato nei seguenti casi: </w:t>
      </w:r>
    </w:p>
    <w:p w14:paraId="467C3797" w14:textId="77777777" w:rsidR="00F52A9B" w:rsidRPr="006847A5" w:rsidRDefault="00F52A9B" w:rsidP="00B77839">
      <w:pPr>
        <w:pStyle w:val="Default"/>
        <w:numPr>
          <w:ilvl w:val="0"/>
          <w:numId w:val="17"/>
        </w:numPr>
        <w:spacing w:after="68"/>
        <w:jc w:val="both"/>
      </w:pPr>
      <w:r w:rsidRPr="006847A5">
        <w:t>1) Omissione di comunicazione all’Ufficio d</w:t>
      </w:r>
      <w:r w:rsidR="0064010A" w:rsidRPr="006847A5">
        <w:t>el Distretto Socio Sanitario N. 13</w:t>
      </w:r>
      <w:r w:rsidRPr="006847A5">
        <w:t xml:space="preserve"> di qualunque cambiamento intervenuto nella propria situazione che determini la perdita anche di uno solo dei requisiti di accesso al beneficio; </w:t>
      </w:r>
    </w:p>
    <w:p w14:paraId="266D789E" w14:textId="77777777" w:rsidR="00F52A9B" w:rsidRPr="006847A5" w:rsidRDefault="00F52A9B" w:rsidP="00B77839">
      <w:pPr>
        <w:pStyle w:val="Default"/>
        <w:numPr>
          <w:ilvl w:val="0"/>
          <w:numId w:val="17"/>
        </w:numPr>
        <w:spacing w:after="68"/>
        <w:jc w:val="both"/>
      </w:pPr>
      <w:r w:rsidRPr="006847A5">
        <w:t xml:space="preserve">2) Decesso del beneficiario in assenza di un coniuge convivente non autosufficiente; </w:t>
      </w:r>
    </w:p>
    <w:p w14:paraId="50B91A4B" w14:textId="77777777" w:rsidR="00F52A9B" w:rsidRPr="006847A5" w:rsidRDefault="00F52A9B" w:rsidP="00B77839">
      <w:pPr>
        <w:pStyle w:val="Default"/>
        <w:numPr>
          <w:ilvl w:val="0"/>
          <w:numId w:val="17"/>
        </w:numPr>
        <w:spacing w:after="68"/>
        <w:jc w:val="both"/>
      </w:pPr>
      <w:r w:rsidRPr="006847A5">
        <w:t>3) Inserimento in maniera permanente del beneficiario pre</w:t>
      </w:r>
      <w:r w:rsidR="00C378B6" w:rsidRPr="006847A5">
        <w:t xml:space="preserve">sso una struttura residenziale </w:t>
      </w:r>
      <w:r w:rsidRPr="006847A5">
        <w:t xml:space="preserve">(in assenza di un coniuge convivente non autosufficiente); </w:t>
      </w:r>
    </w:p>
    <w:p w14:paraId="6832815E" w14:textId="77777777" w:rsidR="00F52A9B" w:rsidRPr="006847A5" w:rsidRDefault="00F52A9B" w:rsidP="00B77839">
      <w:pPr>
        <w:pStyle w:val="Default"/>
        <w:numPr>
          <w:ilvl w:val="0"/>
          <w:numId w:val="17"/>
        </w:numPr>
        <w:jc w:val="both"/>
      </w:pPr>
      <w:r w:rsidRPr="006847A5">
        <w:t xml:space="preserve">4) Rinuncia scritta del beneficiario, in qualsiasi momento ed in qualsiasi fase del percorso nel principio di autodeterminazione della persona. </w:t>
      </w:r>
    </w:p>
    <w:p w14:paraId="7499CFFB" w14:textId="77777777" w:rsidR="00F52A9B" w:rsidRPr="006847A5" w:rsidRDefault="00F52A9B" w:rsidP="00B77839">
      <w:pPr>
        <w:pStyle w:val="Default"/>
        <w:numPr>
          <w:ilvl w:val="0"/>
          <w:numId w:val="17"/>
        </w:numPr>
        <w:jc w:val="both"/>
      </w:pPr>
    </w:p>
    <w:p w14:paraId="4BCCD269" w14:textId="77777777" w:rsidR="0064010A" w:rsidRPr="006847A5" w:rsidRDefault="0064010A" w:rsidP="00B77839">
      <w:pPr>
        <w:pStyle w:val="Default"/>
        <w:jc w:val="both"/>
      </w:pPr>
      <w:r w:rsidRPr="006847A5">
        <w:rPr>
          <w:b/>
          <w:bCs/>
        </w:rPr>
        <w:t xml:space="preserve">Art. 8 – Durata </w:t>
      </w:r>
    </w:p>
    <w:p w14:paraId="0BB0D44C" w14:textId="77777777" w:rsidR="0064010A" w:rsidRPr="006847A5" w:rsidRDefault="0064010A" w:rsidP="00B77839">
      <w:pPr>
        <w:pStyle w:val="Default"/>
        <w:jc w:val="both"/>
      </w:pPr>
      <w:r w:rsidRPr="006847A5">
        <w:t xml:space="preserve">Il percorso assistenziale ha una durata sperimentale fino al </w:t>
      </w:r>
      <w:r w:rsidRPr="006847A5">
        <w:rPr>
          <w:b/>
          <w:bCs/>
        </w:rPr>
        <w:t>31 Marzo 2026</w:t>
      </w:r>
      <w:r w:rsidRPr="006847A5">
        <w:t xml:space="preserve">, in coerenza con le tempistiche previste dal PNRR secondo le fasi attuative che risultano indicate nel progetto. </w:t>
      </w:r>
    </w:p>
    <w:p w14:paraId="19CD2C65" w14:textId="77777777" w:rsidR="0064010A" w:rsidRDefault="0064010A" w:rsidP="00B77839">
      <w:pPr>
        <w:pStyle w:val="Default"/>
        <w:jc w:val="both"/>
      </w:pPr>
      <w:r w:rsidRPr="006847A5">
        <w:t xml:space="preserve">In base alle risorse disponibili potrà essere programmata la prosecuzione degli interventi oltre la suddetta data. </w:t>
      </w:r>
    </w:p>
    <w:p w14:paraId="6FB083E3" w14:textId="77777777" w:rsidR="00F07920" w:rsidRPr="006847A5" w:rsidRDefault="00F07920" w:rsidP="00B77839">
      <w:pPr>
        <w:pStyle w:val="Default"/>
        <w:jc w:val="both"/>
      </w:pPr>
    </w:p>
    <w:p w14:paraId="6F2CEECA" w14:textId="77777777" w:rsidR="0064010A" w:rsidRPr="006847A5" w:rsidRDefault="0064010A" w:rsidP="00B77839">
      <w:pPr>
        <w:pStyle w:val="Default"/>
        <w:jc w:val="both"/>
      </w:pPr>
      <w:r w:rsidRPr="006847A5">
        <w:rPr>
          <w:b/>
          <w:bCs/>
        </w:rPr>
        <w:t xml:space="preserve">Art. 9 – Responsabile Unico del Procedimento </w:t>
      </w:r>
    </w:p>
    <w:p w14:paraId="29D19BE4" w14:textId="78ADF94E" w:rsidR="0064010A" w:rsidRDefault="0064010A" w:rsidP="00B77839">
      <w:pPr>
        <w:pStyle w:val="Default"/>
        <w:jc w:val="both"/>
      </w:pPr>
      <w:r w:rsidRPr="006847A5">
        <w:lastRenderedPageBreak/>
        <w:t xml:space="preserve">La Responsabile Unica del Procedimento (RUP) è la dott.ssa </w:t>
      </w:r>
      <w:r w:rsidR="00F07920">
        <w:t>Terranova Giovanna</w:t>
      </w:r>
      <w:r w:rsidRPr="006847A5">
        <w:t xml:space="preserve"> che potrà essere contattata all’indirizzo di posta elettronica </w:t>
      </w:r>
      <w:hyperlink r:id="rId13" w:history="1">
        <w:r w:rsidR="00F07920" w:rsidRPr="00344D3E">
          <w:rPr>
            <w:rStyle w:val="Collegamentoipertestuale"/>
          </w:rPr>
          <w:t>protocollo.caltagirone@pec.it</w:t>
        </w:r>
      </w:hyperlink>
    </w:p>
    <w:p w14:paraId="15DD8E80" w14:textId="77777777" w:rsidR="00F07920" w:rsidRDefault="00F07920" w:rsidP="00B77839">
      <w:pPr>
        <w:pStyle w:val="Default"/>
        <w:jc w:val="both"/>
      </w:pPr>
    </w:p>
    <w:p w14:paraId="695651DE" w14:textId="77777777" w:rsidR="0064010A" w:rsidRPr="006847A5" w:rsidRDefault="0064010A" w:rsidP="00B77839">
      <w:pPr>
        <w:pStyle w:val="Default"/>
        <w:jc w:val="both"/>
      </w:pPr>
      <w:r w:rsidRPr="006847A5">
        <w:rPr>
          <w:b/>
          <w:bCs/>
        </w:rPr>
        <w:t xml:space="preserve">Art. 10 – Pubblicità e comunicazioni </w:t>
      </w:r>
    </w:p>
    <w:p w14:paraId="2F8F9BE6" w14:textId="77777777" w:rsidR="0064010A" w:rsidRDefault="0064010A" w:rsidP="00B77839">
      <w:pPr>
        <w:pStyle w:val="Default"/>
        <w:jc w:val="both"/>
      </w:pPr>
      <w:r w:rsidRPr="006847A5">
        <w:t xml:space="preserve">Il presente Avviso con i relativi allegati verrà pubblicato nei siti istituzionali dei nove comuni </w:t>
      </w:r>
      <w:r w:rsidR="00C378B6" w:rsidRPr="006847A5">
        <w:t>del distretto Socio-Sanitario n.</w:t>
      </w:r>
      <w:r w:rsidRPr="006847A5">
        <w:t xml:space="preserve"> 13;</w:t>
      </w:r>
    </w:p>
    <w:p w14:paraId="61C08EED" w14:textId="77777777" w:rsidR="00F07920" w:rsidRPr="006847A5" w:rsidRDefault="00F07920" w:rsidP="00B77839">
      <w:pPr>
        <w:pStyle w:val="Default"/>
        <w:jc w:val="both"/>
      </w:pPr>
    </w:p>
    <w:p w14:paraId="335C8FC3" w14:textId="77777777" w:rsidR="0064010A" w:rsidRPr="006847A5" w:rsidRDefault="0064010A" w:rsidP="00B77839">
      <w:pPr>
        <w:pStyle w:val="Default"/>
        <w:jc w:val="both"/>
      </w:pPr>
      <w:r w:rsidRPr="006847A5">
        <w:rPr>
          <w:b/>
          <w:bCs/>
        </w:rPr>
        <w:t xml:space="preserve">Art. 11 – Obblighi in materia di trasparenza e informativa sul trattamento dei dati personali </w:t>
      </w:r>
    </w:p>
    <w:p w14:paraId="0103F114" w14:textId="77777777" w:rsidR="0064010A" w:rsidRPr="006847A5" w:rsidRDefault="0064010A" w:rsidP="00B77839">
      <w:pPr>
        <w:pStyle w:val="Default"/>
        <w:jc w:val="both"/>
      </w:pPr>
      <w:r w:rsidRPr="006847A5">
        <w:t xml:space="preserve">Agli atti ed ai provvedimenti relativi alla presente procedura si applicano, in quanto compatibili, le disposizioni in materia di trasparenza, previste dalla disciplina vigente. </w:t>
      </w:r>
    </w:p>
    <w:p w14:paraId="0F443973" w14:textId="77777777" w:rsidR="0064010A" w:rsidRPr="006847A5" w:rsidRDefault="0064010A" w:rsidP="00B77839">
      <w:pPr>
        <w:pStyle w:val="Default"/>
        <w:jc w:val="both"/>
      </w:pPr>
      <w:r w:rsidRPr="006847A5">
        <w:t xml:space="preserve">Ai sensi dell’art. 13 del Regolamento (UE) 2016/679 del Parlamento Europeo e del Consiglio del 27 aprile 2016 relativo alla protezione dei dati personali (per brevità “Regolamento”), si informano i partecipanti che il trattamento dei dati personali da essi forniti in sede di partecipazione alla presente procedura, o comunque acquisiti a tal fine dall'Ente, è finalizzato unicamente all'espletamento delle attività di cui al presente disciplinare. </w:t>
      </w:r>
    </w:p>
    <w:p w14:paraId="475CB88F" w14:textId="77777777" w:rsidR="0064010A" w:rsidRPr="006847A5" w:rsidRDefault="0064010A" w:rsidP="00B77839">
      <w:pPr>
        <w:pStyle w:val="Default"/>
        <w:jc w:val="both"/>
      </w:pPr>
      <w:r w:rsidRPr="006847A5">
        <w:t xml:space="preserve">Il trattamento dei dati verrà effettuato dal personale dell’Amministrazione procedente e da eventuali altri addetti, preventivamente individuati, in modo da garantirne la sicurezza e la riservatezza, e potrà essere effettuato, nei modi e nei limiti necessari per perseguire le predette finalità, mediante strumenti cartacei, informatici e telematici idonei a memorizzarli, gestirli e trasmetterli. </w:t>
      </w:r>
    </w:p>
    <w:p w14:paraId="4B212BBD" w14:textId="77777777" w:rsidR="0064010A" w:rsidRPr="006847A5" w:rsidRDefault="0064010A" w:rsidP="00B77839">
      <w:pPr>
        <w:pStyle w:val="Default"/>
        <w:jc w:val="both"/>
      </w:pPr>
      <w:r w:rsidRPr="006847A5">
        <w:t xml:space="preserve">I dati stessi non saranno in alcun modo oggetto di diffusione. Essi potranno essere comunicati unicamente ai soggetti pubblici e privati coinvolti nello specifico procedimento, nei casi e per le finalità previste da leggi, regolamenti, normativa comunitaria o Contratti collettivi nazionali di lavoro, al fine di garantire la gestione di tutte le fasi del procedimento stesso. </w:t>
      </w:r>
    </w:p>
    <w:p w14:paraId="5297D577" w14:textId="77777777" w:rsidR="0064010A" w:rsidRPr="006847A5" w:rsidRDefault="0064010A" w:rsidP="00A47247">
      <w:pPr>
        <w:pStyle w:val="Paragrafoelenco"/>
        <w:widowControl/>
        <w:numPr>
          <w:ilvl w:val="0"/>
          <w:numId w:val="18"/>
        </w:numPr>
        <w:adjustRightInd w:val="0"/>
        <w:spacing w:before="4"/>
        <w:jc w:val="both"/>
        <w:rPr>
          <w:rFonts w:eastAsiaTheme="minorHAnsi"/>
          <w:color w:val="000000"/>
          <w:sz w:val="24"/>
          <w:szCs w:val="24"/>
        </w:rPr>
      </w:pPr>
      <w:r w:rsidRPr="008004ED">
        <w:rPr>
          <w:sz w:val="24"/>
          <w:szCs w:val="24"/>
        </w:rPr>
        <w:t>Per tali finalità l’acquisizione dei dati è necessaria. Il loro mancato conferimento comporterà l’esclusione dalla procedura di cui al presente Avviso</w:t>
      </w:r>
      <w:r w:rsidR="00C378B6" w:rsidRPr="008004ED">
        <w:rPr>
          <w:sz w:val="24"/>
          <w:szCs w:val="24"/>
        </w:rPr>
        <w:t>.</w:t>
      </w:r>
    </w:p>
    <w:sectPr w:rsidR="0064010A" w:rsidRPr="006847A5" w:rsidSect="00BE36FB">
      <w:pgSz w:w="1190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5C658" w14:textId="77777777" w:rsidR="00CA6991" w:rsidRDefault="00CA6991" w:rsidP="003E5A66">
      <w:r>
        <w:separator/>
      </w:r>
    </w:p>
  </w:endnote>
  <w:endnote w:type="continuationSeparator" w:id="0">
    <w:p w14:paraId="582EF234" w14:textId="77777777" w:rsidR="00CA6991" w:rsidRDefault="00CA6991" w:rsidP="003E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FF154" w14:textId="77777777" w:rsidR="00CA6991" w:rsidRDefault="00CA6991" w:rsidP="003E5A66">
      <w:r>
        <w:separator/>
      </w:r>
    </w:p>
  </w:footnote>
  <w:footnote w:type="continuationSeparator" w:id="0">
    <w:p w14:paraId="0023322B" w14:textId="77777777" w:rsidR="00CA6991" w:rsidRDefault="00CA6991" w:rsidP="003E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F19260"/>
    <w:multiLevelType w:val="hybridMultilevel"/>
    <w:tmpl w:val="DAFACA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0A39C8E"/>
    <w:multiLevelType w:val="hybridMultilevel"/>
    <w:tmpl w:val="7771FC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C03181C"/>
    <w:multiLevelType w:val="hybridMultilevel"/>
    <w:tmpl w:val="A6F83C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E5100E"/>
    <w:multiLevelType w:val="hybridMultilevel"/>
    <w:tmpl w:val="A6F83C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96D18AA"/>
    <w:multiLevelType w:val="hybridMultilevel"/>
    <w:tmpl w:val="B02894AE"/>
    <w:lvl w:ilvl="0" w:tplc="449C6900">
      <w:numFmt w:val="bullet"/>
      <w:lvlText w:val="•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8263E02">
      <w:numFmt w:val="bullet"/>
      <w:lvlText w:val="•"/>
      <w:lvlJc w:val="left"/>
      <w:pPr>
        <w:ind w:left="1094" w:hanging="708"/>
      </w:pPr>
      <w:rPr>
        <w:rFonts w:hint="default"/>
        <w:lang w:val="it-IT" w:eastAsia="en-US" w:bidi="ar-SA"/>
      </w:rPr>
    </w:lvl>
    <w:lvl w:ilvl="2" w:tplc="45F659F4">
      <w:numFmt w:val="bullet"/>
      <w:lvlText w:val="•"/>
      <w:lvlJc w:val="left"/>
      <w:pPr>
        <w:ind w:left="2068" w:hanging="708"/>
      </w:pPr>
      <w:rPr>
        <w:rFonts w:hint="default"/>
        <w:lang w:val="it-IT" w:eastAsia="en-US" w:bidi="ar-SA"/>
      </w:rPr>
    </w:lvl>
    <w:lvl w:ilvl="3" w:tplc="5E96F8BE">
      <w:numFmt w:val="bullet"/>
      <w:lvlText w:val="•"/>
      <w:lvlJc w:val="left"/>
      <w:pPr>
        <w:ind w:left="3042" w:hanging="708"/>
      </w:pPr>
      <w:rPr>
        <w:rFonts w:hint="default"/>
        <w:lang w:val="it-IT" w:eastAsia="en-US" w:bidi="ar-SA"/>
      </w:rPr>
    </w:lvl>
    <w:lvl w:ilvl="4" w:tplc="2EFA725A">
      <w:numFmt w:val="bullet"/>
      <w:lvlText w:val="•"/>
      <w:lvlJc w:val="left"/>
      <w:pPr>
        <w:ind w:left="4016" w:hanging="708"/>
      </w:pPr>
      <w:rPr>
        <w:rFonts w:hint="default"/>
        <w:lang w:val="it-IT" w:eastAsia="en-US" w:bidi="ar-SA"/>
      </w:rPr>
    </w:lvl>
    <w:lvl w:ilvl="5" w:tplc="420077D6">
      <w:numFmt w:val="bullet"/>
      <w:lvlText w:val="•"/>
      <w:lvlJc w:val="left"/>
      <w:pPr>
        <w:ind w:left="4990" w:hanging="708"/>
      </w:pPr>
      <w:rPr>
        <w:rFonts w:hint="default"/>
        <w:lang w:val="it-IT" w:eastAsia="en-US" w:bidi="ar-SA"/>
      </w:rPr>
    </w:lvl>
    <w:lvl w:ilvl="6" w:tplc="F0E08174">
      <w:numFmt w:val="bullet"/>
      <w:lvlText w:val="•"/>
      <w:lvlJc w:val="left"/>
      <w:pPr>
        <w:ind w:left="5964" w:hanging="708"/>
      </w:pPr>
      <w:rPr>
        <w:rFonts w:hint="default"/>
        <w:lang w:val="it-IT" w:eastAsia="en-US" w:bidi="ar-SA"/>
      </w:rPr>
    </w:lvl>
    <w:lvl w:ilvl="7" w:tplc="BF56FA62">
      <w:numFmt w:val="bullet"/>
      <w:lvlText w:val="•"/>
      <w:lvlJc w:val="left"/>
      <w:pPr>
        <w:ind w:left="6938" w:hanging="708"/>
      </w:pPr>
      <w:rPr>
        <w:rFonts w:hint="default"/>
        <w:lang w:val="it-IT" w:eastAsia="en-US" w:bidi="ar-SA"/>
      </w:rPr>
    </w:lvl>
    <w:lvl w:ilvl="8" w:tplc="2604B290">
      <w:numFmt w:val="bullet"/>
      <w:lvlText w:val="•"/>
      <w:lvlJc w:val="left"/>
      <w:pPr>
        <w:ind w:left="7912" w:hanging="708"/>
      </w:pPr>
      <w:rPr>
        <w:rFonts w:hint="default"/>
        <w:lang w:val="it-IT" w:eastAsia="en-US" w:bidi="ar-SA"/>
      </w:rPr>
    </w:lvl>
  </w:abstractNum>
  <w:abstractNum w:abstractNumId="5">
    <w:nsid w:val="2D3D2C7F"/>
    <w:multiLevelType w:val="hybridMultilevel"/>
    <w:tmpl w:val="84646544"/>
    <w:lvl w:ilvl="0" w:tplc="A5B82710">
      <w:numFmt w:val="bullet"/>
      <w:lvlText w:val="-"/>
      <w:lvlJc w:val="left"/>
      <w:pPr>
        <w:ind w:left="721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354A2121"/>
    <w:multiLevelType w:val="hybridMultilevel"/>
    <w:tmpl w:val="5076126C"/>
    <w:lvl w:ilvl="0" w:tplc="0410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>
    <w:nsid w:val="3D6E3F3D"/>
    <w:multiLevelType w:val="hybridMultilevel"/>
    <w:tmpl w:val="66049F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F4210EC"/>
    <w:multiLevelType w:val="hybridMultilevel"/>
    <w:tmpl w:val="FDCC2A1C"/>
    <w:lvl w:ilvl="0" w:tplc="1B3C3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549F"/>
    <w:multiLevelType w:val="hybridMultilevel"/>
    <w:tmpl w:val="95D80C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31274D5"/>
    <w:multiLevelType w:val="hybridMultilevel"/>
    <w:tmpl w:val="9378E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B557A"/>
    <w:multiLevelType w:val="hybridMultilevel"/>
    <w:tmpl w:val="A2B48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42226"/>
    <w:multiLevelType w:val="hybridMultilevel"/>
    <w:tmpl w:val="47226082"/>
    <w:lvl w:ilvl="0" w:tplc="C004CC4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5E0DA3"/>
    <w:multiLevelType w:val="hybridMultilevel"/>
    <w:tmpl w:val="8E40C47E"/>
    <w:lvl w:ilvl="0" w:tplc="B9EE4E0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4E0C0F2">
      <w:start w:val="1"/>
      <w:numFmt w:val="bullet"/>
      <w:lvlText w:val="o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CC2A200">
      <w:start w:val="1"/>
      <w:numFmt w:val="bullet"/>
      <w:lvlText w:val="▪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874EFE0">
      <w:start w:val="1"/>
      <w:numFmt w:val="bullet"/>
      <w:lvlText w:val="•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A23D78">
      <w:start w:val="1"/>
      <w:numFmt w:val="bullet"/>
      <w:lvlText w:val="o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AC3A5E">
      <w:start w:val="1"/>
      <w:numFmt w:val="bullet"/>
      <w:lvlText w:val="▪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924F3E">
      <w:start w:val="1"/>
      <w:numFmt w:val="bullet"/>
      <w:lvlText w:val="•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19C20B4">
      <w:start w:val="1"/>
      <w:numFmt w:val="bullet"/>
      <w:lvlText w:val="o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01685CE">
      <w:start w:val="1"/>
      <w:numFmt w:val="bullet"/>
      <w:lvlText w:val="▪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E8A6FAA"/>
    <w:multiLevelType w:val="hybridMultilevel"/>
    <w:tmpl w:val="27506AFE"/>
    <w:lvl w:ilvl="0" w:tplc="2396A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411A1B"/>
    <w:multiLevelType w:val="hybridMultilevel"/>
    <w:tmpl w:val="7A9C4B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F55539"/>
    <w:multiLevelType w:val="hybridMultilevel"/>
    <w:tmpl w:val="093C7F7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70AF2AD7"/>
    <w:multiLevelType w:val="hybridMultilevel"/>
    <w:tmpl w:val="2F1233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0F704EC"/>
    <w:multiLevelType w:val="hybridMultilevel"/>
    <w:tmpl w:val="94202820"/>
    <w:lvl w:ilvl="0" w:tplc="262CBD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42362"/>
    <w:multiLevelType w:val="hybridMultilevel"/>
    <w:tmpl w:val="4A5CF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16"/>
  </w:num>
  <w:num w:numId="6">
    <w:abstractNumId w:val="19"/>
  </w:num>
  <w:num w:numId="7">
    <w:abstractNumId w:val="12"/>
  </w:num>
  <w:num w:numId="8">
    <w:abstractNumId w:val="13"/>
  </w:num>
  <w:num w:numId="9">
    <w:abstractNumId w:val="5"/>
  </w:num>
  <w:num w:numId="10">
    <w:abstractNumId w:val="7"/>
  </w:num>
  <w:num w:numId="11">
    <w:abstractNumId w:val="1"/>
  </w:num>
  <w:num w:numId="12">
    <w:abstractNumId w:val="15"/>
  </w:num>
  <w:num w:numId="13">
    <w:abstractNumId w:val="17"/>
  </w:num>
  <w:num w:numId="14">
    <w:abstractNumId w:val="18"/>
  </w:num>
  <w:num w:numId="15">
    <w:abstractNumId w:val="9"/>
  </w:num>
  <w:num w:numId="16">
    <w:abstractNumId w:val="0"/>
  </w:num>
  <w:num w:numId="17">
    <w:abstractNumId w:val="2"/>
  </w:num>
  <w:num w:numId="18">
    <w:abstractNumId w:val="3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5D"/>
    <w:rsid w:val="00027FDA"/>
    <w:rsid w:val="00042D33"/>
    <w:rsid w:val="00053395"/>
    <w:rsid w:val="00077A31"/>
    <w:rsid w:val="000A1BE9"/>
    <w:rsid w:val="000B1041"/>
    <w:rsid w:val="000D4165"/>
    <w:rsid w:val="000E3B87"/>
    <w:rsid w:val="000E3D3D"/>
    <w:rsid w:val="000F7676"/>
    <w:rsid w:val="00111257"/>
    <w:rsid w:val="0012248B"/>
    <w:rsid w:val="001415F5"/>
    <w:rsid w:val="0015165D"/>
    <w:rsid w:val="00154A12"/>
    <w:rsid w:val="001618E5"/>
    <w:rsid w:val="001A0242"/>
    <w:rsid w:val="001D2020"/>
    <w:rsid w:val="001E1D35"/>
    <w:rsid w:val="001E3125"/>
    <w:rsid w:val="001E6446"/>
    <w:rsid w:val="001F15C9"/>
    <w:rsid w:val="002014C2"/>
    <w:rsid w:val="002370F2"/>
    <w:rsid w:val="00247178"/>
    <w:rsid w:val="00270EF1"/>
    <w:rsid w:val="002816D2"/>
    <w:rsid w:val="002A1D52"/>
    <w:rsid w:val="002A5753"/>
    <w:rsid w:val="002A5A21"/>
    <w:rsid w:val="002C411B"/>
    <w:rsid w:val="002C6FC0"/>
    <w:rsid w:val="002F778D"/>
    <w:rsid w:val="00303E8A"/>
    <w:rsid w:val="00383F8C"/>
    <w:rsid w:val="0038627F"/>
    <w:rsid w:val="003A24EF"/>
    <w:rsid w:val="003B0D09"/>
    <w:rsid w:val="003D3CB9"/>
    <w:rsid w:val="003E5A66"/>
    <w:rsid w:val="00411A3A"/>
    <w:rsid w:val="004615A1"/>
    <w:rsid w:val="00462856"/>
    <w:rsid w:val="004C5F5D"/>
    <w:rsid w:val="004E47F9"/>
    <w:rsid w:val="00504CFB"/>
    <w:rsid w:val="00517739"/>
    <w:rsid w:val="00524341"/>
    <w:rsid w:val="00533154"/>
    <w:rsid w:val="00536C87"/>
    <w:rsid w:val="0054203B"/>
    <w:rsid w:val="00586DC1"/>
    <w:rsid w:val="005B6755"/>
    <w:rsid w:val="005B7267"/>
    <w:rsid w:val="005C2C89"/>
    <w:rsid w:val="0064010A"/>
    <w:rsid w:val="00655541"/>
    <w:rsid w:val="00660FA7"/>
    <w:rsid w:val="006614C2"/>
    <w:rsid w:val="00667780"/>
    <w:rsid w:val="006847A5"/>
    <w:rsid w:val="00691071"/>
    <w:rsid w:val="00696206"/>
    <w:rsid w:val="006A2486"/>
    <w:rsid w:val="006A380C"/>
    <w:rsid w:val="006B44EE"/>
    <w:rsid w:val="006D6C4A"/>
    <w:rsid w:val="006E7CAC"/>
    <w:rsid w:val="0071621B"/>
    <w:rsid w:val="007376EB"/>
    <w:rsid w:val="00755067"/>
    <w:rsid w:val="007732AB"/>
    <w:rsid w:val="00780C8E"/>
    <w:rsid w:val="007845A3"/>
    <w:rsid w:val="007B25D7"/>
    <w:rsid w:val="007D258B"/>
    <w:rsid w:val="007E2885"/>
    <w:rsid w:val="008004ED"/>
    <w:rsid w:val="0080251C"/>
    <w:rsid w:val="00817C0A"/>
    <w:rsid w:val="00827581"/>
    <w:rsid w:val="0084195D"/>
    <w:rsid w:val="008562E6"/>
    <w:rsid w:val="00873A06"/>
    <w:rsid w:val="008F0DB1"/>
    <w:rsid w:val="00925D60"/>
    <w:rsid w:val="00940759"/>
    <w:rsid w:val="00965B75"/>
    <w:rsid w:val="009A14D2"/>
    <w:rsid w:val="009B7690"/>
    <w:rsid w:val="00A57721"/>
    <w:rsid w:val="00A57DA2"/>
    <w:rsid w:val="00A81161"/>
    <w:rsid w:val="00A83E11"/>
    <w:rsid w:val="00A9412B"/>
    <w:rsid w:val="00AA1708"/>
    <w:rsid w:val="00AA2092"/>
    <w:rsid w:val="00AA6DA9"/>
    <w:rsid w:val="00AA79E8"/>
    <w:rsid w:val="00AB0A1E"/>
    <w:rsid w:val="00AB6B91"/>
    <w:rsid w:val="00AE0D41"/>
    <w:rsid w:val="00AF13CC"/>
    <w:rsid w:val="00B062EF"/>
    <w:rsid w:val="00B22A44"/>
    <w:rsid w:val="00B22D14"/>
    <w:rsid w:val="00B275AB"/>
    <w:rsid w:val="00B31EE6"/>
    <w:rsid w:val="00B56AF7"/>
    <w:rsid w:val="00B64009"/>
    <w:rsid w:val="00B77839"/>
    <w:rsid w:val="00BE36FB"/>
    <w:rsid w:val="00C011C3"/>
    <w:rsid w:val="00C378B6"/>
    <w:rsid w:val="00C56C33"/>
    <w:rsid w:val="00C7420F"/>
    <w:rsid w:val="00C94945"/>
    <w:rsid w:val="00CA1619"/>
    <w:rsid w:val="00CA6991"/>
    <w:rsid w:val="00CB3120"/>
    <w:rsid w:val="00CD10BB"/>
    <w:rsid w:val="00D16DED"/>
    <w:rsid w:val="00D27445"/>
    <w:rsid w:val="00D47416"/>
    <w:rsid w:val="00D54373"/>
    <w:rsid w:val="00D864B9"/>
    <w:rsid w:val="00D938E9"/>
    <w:rsid w:val="00DA4654"/>
    <w:rsid w:val="00DA6EFD"/>
    <w:rsid w:val="00DC5B99"/>
    <w:rsid w:val="00DE3227"/>
    <w:rsid w:val="00E01DF8"/>
    <w:rsid w:val="00E179F4"/>
    <w:rsid w:val="00E26DE2"/>
    <w:rsid w:val="00E4241C"/>
    <w:rsid w:val="00E71CE6"/>
    <w:rsid w:val="00E74E8A"/>
    <w:rsid w:val="00E835DE"/>
    <w:rsid w:val="00E91BAC"/>
    <w:rsid w:val="00EB34C0"/>
    <w:rsid w:val="00F07920"/>
    <w:rsid w:val="00F12CE0"/>
    <w:rsid w:val="00F455BA"/>
    <w:rsid w:val="00F52A9B"/>
    <w:rsid w:val="00F70643"/>
    <w:rsid w:val="00F73221"/>
    <w:rsid w:val="00F80FD2"/>
    <w:rsid w:val="00F84B58"/>
    <w:rsid w:val="00F92D6E"/>
    <w:rsid w:val="00F964A9"/>
    <w:rsid w:val="00FA23EA"/>
    <w:rsid w:val="00FA5045"/>
    <w:rsid w:val="00FF045B"/>
    <w:rsid w:val="00FF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1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36F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E36FB"/>
    <w:pPr>
      <w:ind w:left="2349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rsid w:val="00BE36FB"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E36FB"/>
    <w:rPr>
      <w:sz w:val="24"/>
      <w:szCs w:val="24"/>
    </w:rPr>
  </w:style>
  <w:style w:type="paragraph" w:styleId="Titolo">
    <w:name w:val="Title"/>
    <w:basedOn w:val="Normale"/>
    <w:uiPriority w:val="1"/>
    <w:qFormat/>
    <w:rsid w:val="00BE36FB"/>
    <w:pPr>
      <w:spacing w:line="581" w:lineRule="exact"/>
      <w:ind w:left="1243"/>
    </w:pPr>
    <w:rPr>
      <w:rFonts w:ascii="Arial" w:eastAsia="Arial" w:hAnsi="Arial" w:cs="Arial"/>
      <w:sz w:val="52"/>
      <w:szCs w:val="52"/>
    </w:rPr>
  </w:style>
  <w:style w:type="paragraph" w:styleId="Paragrafoelenco">
    <w:name w:val="List Paragraph"/>
    <w:aliases w:val="Elenco Bullet point,Paragrafo elenco 2,lp1,Elenchi puntati,Elenco2,Bullet List,FooterText,numbered,Paragraphe de liste1,Bulletr List Paragraph,列出段落,列出段落1,List Paragraph21,Listeafsnit1,Parágrafo da Lista1,Párrafo de lista1,リスト段落1,Foot"/>
    <w:basedOn w:val="Normale"/>
    <w:link w:val="ParagrafoelencoCarattere"/>
    <w:qFormat/>
    <w:rsid w:val="00BE36FB"/>
    <w:pPr>
      <w:spacing w:before="200"/>
      <w:ind w:left="112"/>
    </w:pPr>
  </w:style>
  <w:style w:type="paragraph" w:customStyle="1" w:styleId="TableParagraph">
    <w:name w:val="Table Paragraph"/>
    <w:basedOn w:val="Normale"/>
    <w:uiPriority w:val="1"/>
    <w:qFormat/>
    <w:rsid w:val="00BE36FB"/>
  </w:style>
  <w:style w:type="character" w:customStyle="1" w:styleId="ParagrafoelencoCarattere">
    <w:name w:val="Paragrafo elenco Carattere"/>
    <w:aliases w:val="Elenco Bullet point Carattere,Paragrafo elenco 2 Carattere,lp1 Carattere,Elenchi puntati Carattere,Elenco2 Carattere,Bullet List Carattere,FooterText Carattere,numbered Carattere,Paragraphe de liste1 Carattere,列出段落 Carattere"/>
    <w:link w:val="Paragrafoelenco"/>
    <w:locked/>
    <w:rsid w:val="00B22D1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C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CE0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6B44E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9B7690"/>
    <w:pPr>
      <w:widowControl/>
      <w:autoSpaceDE/>
      <w:autoSpaceDN/>
    </w:pPr>
    <w:rPr>
      <w:rFonts w:eastAsiaTheme="minorEastAsia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E5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A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5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A6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07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36F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E36FB"/>
    <w:pPr>
      <w:ind w:left="2349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rsid w:val="00BE36FB"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E36FB"/>
    <w:rPr>
      <w:sz w:val="24"/>
      <w:szCs w:val="24"/>
    </w:rPr>
  </w:style>
  <w:style w:type="paragraph" w:styleId="Titolo">
    <w:name w:val="Title"/>
    <w:basedOn w:val="Normale"/>
    <w:uiPriority w:val="1"/>
    <w:qFormat/>
    <w:rsid w:val="00BE36FB"/>
    <w:pPr>
      <w:spacing w:line="581" w:lineRule="exact"/>
      <w:ind w:left="1243"/>
    </w:pPr>
    <w:rPr>
      <w:rFonts w:ascii="Arial" w:eastAsia="Arial" w:hAnsi="Arial" w:cs="Arial"/>
      <w:sz w:val="52"/>
      <w:szCs w:val="52"/>
    </w:rPr>
  </w:style>
  <w:style w:type="paragraph" w:styleId="Paragrafoelenco">
    <w:name w:val="List Paragraph"/>
    <w:aliases w:val="Elenco Bullet point,Paragrafo elenco 2,lp1,Elenchi puntati,Elenco2,Bullet List,FooterText,numbered,Paragraphe de liste1,Bulletr List Paragraph,列出段落,列出段落1,List Paragraph21,Listeafsnit1,Parágrafo da Lista1,Párrafo de lista1,リスト段落1,Foot"/>
    <w:basedOn w:val="Normale"/>
    <w:link w:val="ParagrafoelencoCarattere"/>
    <w:qFormat/>
    <w:rsid w:val="00BE36FB"/>
    <w:pPr>
      <w:spacing w:before="200"/>
      <w:ind w:left="112"/>
    </w:pPr>
  </w:style>
  <w:style w:type="paragraph" w:customStyle="1" w:styleId="TableParagraph">
    <w:name w:val="Table Paragraph"/>
    <w:basedOn w:val="Normale"/>
    <w:uiPriority w:val="1"/>
    <w:qFormat/>
    <w:rsid w:val="00BE36FB"/>
  </w:style>
  <w:style w:type="character" w:customStyle="1" w:styleId="ParagrafoelencoCarattere">
    <w:name w:val="Paragrafo elenco Carattere"/>
    <w:aliases w:val="Elenco Bullet point Carattere,Paragrafo elenco 2 Carattere,lp1 Carattere,Elenchi puntati Carattere,Elenco2 Carattere,Bullet List Carattere,FooterText Carattere,numbered Carattere,Paragraphe de liste1 Carattere,列出段落 Carattere"/>
    <w:link w:val="Paragrafoelenco"/>
    <w:locked/>
    <w:rsid w:val="00B22D1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C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CE0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6B44E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9B7690"/>
    <w:pPr>
      <w:widowControl/>
      <w:autoSpaceDE/>
      <w:autoSpaceDN/>
    </w:pPr>
    <w:rPr>
      <w:rFonts w:eastAsiaTheme="minorEastAsia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E5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A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5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A6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07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.caltagirone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mineo.telecompos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SOCIO Marifesto integrale</vt:lpstr>
    </vt:vector>
  </TitlesOfParts>
  <Company>HP</Company>
  <LinksUpToDate>false</LinksUpToDate>
  <CharactersWithSpaces>20246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SOCIO Marifesto integrale</dc:title>
  <dc:creator>Cittadinanza</dc:creator>
  <cp:lastModifiedBy>ADMIN</cp:lastModifiedBy>
  <cp:revision>3</cp:revision>
  <cp:lastPrinted>2024-10-29T11:56:00Z</cp:lastPrinted>
  <dcterms:created xsi:type="dcterms:W3CDTF">2024-10-31T11:54:00Z</dcterms:created>
  <dcterms:modified xsi:type="dcterms:W3CDTF">2024-10-31T14:07:00Z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2020-04-30T00:00:00Z</vt:filetime>
  </property>
</Properties>
</file>